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F" w:rsidRPr="00AE5D0D" w:rsidRDefault="00AE5D0D" w:rsidP="00AE5D0D">
      <w:pPr>
        <w:jc w:val="center"/>
        <w:rPr>
          <w:sz w:val="28"/>
          <w:szCs w:val="28"/>
        </w:rPr>
      </w:pPr>
      <w:r w:rsidRPr="00AE5D0D">
        <w:rPr>
          <w:sz w:val="28"/>
          <w:szCs w:val="28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</w:p>
    <w:p w:rsidR="002D6D7F" w:rsidRDefault="002D6D7F" w:rsidP="002D6D7F">
      <w:pPr>
        <w:jc w:val="center"/>
        <w:rPr>
          <w:b/>
          <w:sz w:val="28"/>
          <w:szCs w:val="28"/>
        </w:rPr>
      </w:pPr>
    </w:p>
    <w:p w:rsidR="00AE5D0D" w:rsidRPr="00EA3E9D" w:rsidRDefault="00AE5D0D" w:rsidP="002D6D7F">
      <w:pPr>
        <w:jc w:val="center"/>
        <w:rPr>
          <w:b/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МЕТОДИЧЕСКОЕ ПОСОБИЕ</w:t>
      </w: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«Метрология</w:t>
      </w:r>
      <w:r w:rsidR="00CE47FF">
        <w:rPr>
          <w:b/>
          <w:sz w:val="28"/>
          <w:szCs w:val="28"/>
        </w:rPr>
        <w:t>, стандар</w:t>
      </w:r>
      <w:r w:rsidR="002C1776">
        <w:rPr>
          <w:b/>
          <w:sz w:val="28"/>
          <w:szCs w:val="28"/>
        </w:rPr>
        <w:t>тизация и сертификация</w:t>
      </w:r>
      <w:r w:rsidRPr="00EA3E9D">
        <w:rPr>
          <w:b/>
          <w:sz w:val="28"/>
          <w:szCs w:val="28"/>
        </w:rPr>
        <w:t>»</w:t>
      </w: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для студентов  заочной формы обучения</w:t>
      </w:r>
    </w:p>
    <w:p w:rsidR="002D6D7F" w:rsidRPr="00EA3E9D" w:rsidRDefault="002D6D7F" w:rsidP="00AE5D0D">
      <w:pPr>
        <w:rPr>
          <w:sz w:val="28"/>
          <w:szCs w:val="28"/>
        </w:rPr>
      </w:pPr>
    </w:p>
    <w:p w:rsidR="002D6D7F" w:rsidRPr="00EA3E9D" w:rsidRDefault="00AE5D0D" w:rsidP="002D6D7F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35.02.07 Механизация сельского хозяйства</w:t>
      </w: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  <w:sectPr w:rsidR="002D6D7F" w:rsidRPr="00EA3E9D" w:rsidSect="002D6D7F">
          <w:pgSz w:w="11910" w:h="16840"/>
          <w:pgMar w:top="1040" w:right="740" w:bottom="280" w:left="1400" w:header="720" w:footer="720" w:gutter="0"/>
          <w:cols w:space="720"/>
        </w:sectPr>
      </w:pPr>
      <w:r w:rsidRPr="00EA3E9D">
        <w:rPr>
          <w:b/>
          <w:sz w:val="28"/>
          <w:szCs w:val="28"/>
        </w:rPr>
        <w:t>Цивильск 201</w:t>
      </w:r>
      <w:r>
        <w:rPr>
          <w:b/>
          <w:sz w:val="28"/>
          <w:szCs w:val="28"/>
        </w:rPr>
        <w:t>7</w:t>
      </w:r>
    </w:p>
    <w:p w:rsidR="002D6D7F" w:rsidRPr="00EA3E9D" w:rsidRDefault="002D6D7F" w:rsidP="002D6D7F">
      <w:pPr>
        <w:suppressLineNumber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Спиридонов </w:t>
      </w:r>
      <w:r w:rsidRPr="00EA3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A3E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EA3E9D">
        <w:rPr>
          <w:b/>
          <w:sz w:val="28"/>
          <w:szCs w:val="28"/>
        </w:rPr>
        <w:t>.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Методические  указания и контрол</w:t>
      </w:r>
      <w:r>
        <w:rPr>
          <w:sz w:val="28"/>
          <w:szCs w:val="28"/>
        </w:rPr>
        <w:t>ьные задания по метрологии</w:t>
      </w:r>
      <w:r w:rsidR="00CE47FF">
        <w:rPr>
          <w:sz w:val="28"/>
          <w:szCs w:val="28"/>
        </w:rPr>
        <w:t>, стандартизации и подтверждению качества</w:t>
      </w:r>
      <w:r w:rsidRPr="00EA3E9D">
        <w:rPr>
          <w:sz w:val="28"/>
          <w:szCs w:val="28"/>
        </w:rPr>
        <w:t xml:space="preserve">  для студентов  заочно</w:t>
      </w:r>
      <w:r>
        <w:rPr>
          <w:sz w:val="28"/>
          <w:szCs w:val="28"/>
        </w:rPr>
        <w:t>й формы обучения/ П.А.Спиридонов. – Цивильск, 2017</w:t>
      </w:r>
      <w:r w:rsidRPr="00EA3E9D">
        <w:rPr>
          <w:sz w:val="28"/>
          <w:szCs w:val="28"/>
        </w:rPr>
        <w:t>.-2</w:t>
      </w:r>
      <w:r>
        <w:rPr>
          <w:sz w:val="28"/>
          <w:szCs w:val="28"/>
        </w:rPr>
        <w:t>1</w:t>
      </w:r>
      <w:r w:rsidRPr="00EA3E9D">
        <w:rPr>
          <w:sz w:val="28"/>
          <w:szCs w:val="28"/>
        </w:rPr>
        <w:t xml:space="preserve"> с.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Рецензент: Моисеев Иван Николаевич, заведующий отделением заочного обучения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 Спиридонов П</w:t>
      </w:r>
      <w:r w:rsidRPr="00EA3E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A3E9D">
        <w:rPr>
          <w:sz w:val="28"/>
          <w:szCs w:val="28"/>
        </w:rPr>
        <w:t xml:space="preserve">., преподаватель </w:t>
      </w: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ind w:firstLine="708"/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 xml:space="preserve">Методические  указания </w:t>
      </w:r>
      <w:r>
        <w:rPr>
          <w:sz w:val="28"/>
          <w:szCs w:val="28"/>
        </w:rPr>
        <w:t xml:space="preserve"> по дисциплине «Метрология</w:t>
      </w:r>
      <w:r w:rsidR="00D50548">
        <w:rPr>
          <w:sz w:val="28"/>
          <w:szCs w:val="28"/>
        </w:rPr>
        <w:t>, стандартизация и подтверждение качества</w:t>
      </w:r>
      <w:r w:rsidRPr="00EA3E9D">
        <w:rPr>
          <w:sz w:val="28"/>
          <w:szCs w:val="28"/>
        </w:rPr>
        <w:t>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2D6D7F" w:rsidRPr="00EA3E9D" w:rsidRDefault="002D6D7F" w:rsidP="002D6D7F">
      <w:pPr>
        <w:ind w:firstLine="708"/>
        <w:jc w:val="both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D50548">
      <w:pPr>
        <w:suppressLineNumbers/>
        <w:ind w:firstLine="709"/>
        <w:contextualSpacing/>
        <w:rPr>
          <w:sz w:val="28"/>
          <w:szCs w:val="28"/>
        </w:rPr>
      </w:pPr>
    </w:p>
    <w:p w:rsidR="002D6D7F" w:rsidRPr="00AE5D0D" w:rsidRDefault="002D6D7F" w:rsidP="00AE5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000000"/>
          <w:sz w:val="28"/>
          <w:szCs w:val="28"/>
        </w:rPr>
        <w:sectPr w:rsidR="002D6D7F" w:rsidRPr="00AE5D0D">
          <w:footerReference w:type="default" r:id="rId8"/>
          <w:pgSz w:w="11910" w:h="16840"/>
          <w:pgMar w:top="1040" w:right="740" w:bottom="1160" w:left="1400" w:header="0" w:footer="966" w:gutter="0"/>
          <w:pgNumType w:start="2"/>
          <w:cols w:space="720"/>
        </w:sectPr>
      </w:pPr>
      <w:r>
        <w:rPr>
          <w:sz w:val="28"/>
          <w:szCs w:val="28"/>
        </w:rPr>
        <w:t xml:space="preserve"> ©П.А.Спиридонов</w:t>
      </w:r>
      <w:r w:rsidRPr="00EA3E9D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D12EF1" w:rsidRDefault="00AE5D0D">
      <w:pPr>
        <w:spacing w:before="73"/>
        <w:ind w:left="2163" w:right="1971"/>
        <w:jc w:val="center"/>
        <w:rPr>
          <w:sz w:val="32"/>
        </w:rPr>
      </w:pPr>
      <w:r>
        <w:rPr>
          <w:sz w:val="32"/>
        </w:rPr>
        <w:lastRenderedPageBreak/>
        <w:t>С</w:t>
      </w:r>
      <w:r w:rsidR="008115FA">
        <w:rPr>
          <w:sz w:val="32"/>
        </w:rPr>
        <w:t>одержание</w:t>
      </w:r>
    </w:p>
    <w:p w:rsidR="00D12EF1" w:rsidRDefault="00D12EF1">
      <w:pPr>
        <w:pStyle w:val="a3"/>
        <w:rPr>
          <w:sz w:val="20"/>
        </w:rPr>
      </w:pPr>
    </w:p>
    <w:p w:rsidR="00D12EF1" w:rsidRDefault="00D12EF1">
      <w:pPr>
        <w:pStyle w:val="a3"/>
        <w:rPr>
          <w:sz w:val="20"/>
        </w:rPr>
      </w:pPr>
    </w:p>
    <w:p w:rsidR="00D12EF1" w:rsidRDefault="00D12EF1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58"/>
        <w:gridCol w:w="7484"/>
        <w:gridCol w:w="1324"/>
      </w:tblGrid>
      <w:tr w:rsidR="00D12EF1">
        <w:trPr>
          <w:trHeight w:val="361"/>
        </w:trPr>
        <w:tc>
          <w:tcPr>
            <w:tcW w:w="658" w:type="dxa"/>
          </w:tcPr>
          <w:p w:rsidR="00D12EF1" w:rsidRDefault="00D12E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84" w:type="dxa"/>
          </w:tcPr>
          <w:p w:rsidR="00D12EF1" w:rsidRDefault="00D12E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1" w:lineRule="exact"/>
              <w:ind w:left="532"/>
              <w:rPr>
                <w:sz w:val="32"/>
              </w:rPr>
            </w:pPr>
            <w:r>
              <w:rPr>
                <w:sz w:val="32"/>
              </w:rPr>
              <w:t>Стр.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Введение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2EF1">
        <w:trPr>
          <w:trHeight w:val="367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Тематический план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Содержание дисциплины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2EF1">
        <w:trPr>
          <w:trHeight w:val="736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61" w:lineRule="exact"/>
              <w:ind w:left="200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61" w:lineRule="exact"/>
              <w:ind w:left="217"/>
              <w:rPr>
                <w:sz w:val="32"/>
              </w:rPr>
            </w:pPr>
            <w:r>
              <w:rPr>
                <w:sz w:val="32"/>
              </w:rPr>
              <w:t>Правила выполнения и оформления контрольной</w:t>
            </w:r>
          </w:p>
          <w:p w:rsidR="00D12EF1" w:rsidRDefault="008115FA">
            <w:pPr>
              <w:pStyle w:val="TableParagraph"/>
              <w:spacing w:line="355" w:lineRule="exact"/>
              <w:ind w:left="217"/>
              <w:rPr>
                <w:sz w:val="32"/>
              </w:rPr>
            </w:pPr>
            <w:r>
              <w:rPr>
                <w:sz w:val="32"/>
              </w:rPr>
              <w:t>работы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61" w:lineRule="exact"/>
              <w:ind w:left="532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Контрольная работа по дисциплине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D12EF1">
        <w:trPr>
          <w:trHeight w:val="361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1" w:lineRule="exact"/>
              <w:ind w:left="200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1" w:lineRule="exact"/>
              <w:ind w:left="217"/>
              <w:rPr>
                <w:sz w:val="32"/>
              </w:rPr>
            </w:pPr>
            <w:r>
              <w:rPr>
                <w:sz w:val="32"/>
              </w:rPr>
              <w:t>Список литературы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1" w:lineRule="exact"/>
              <w:ind w:left="532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</w:tbl>
    <w:p w:rsidR="00D12EF1" w:rsidRDefault="00D12EF1">
      <w:pPr>
        <w:spacing w:line="341" w:lineRule="exact"/>
        <w:rPr>
          <w:sz w:val="32"/>
        </w:rPr>
        <w:sectPr w:rsidR="00D12EF1">
          <w:footerReference w:type="default" r:id="rId9"/>
          <w:pgSz w:w="11910" w:h="16840"/>
          <w:pgMar w:top="1360" w:right="740" w:bottom="1160" w:left="1400" w:header="0" w:footer="967" w:gutter="0"/>
          <w:cols w:space="720"/>
        </w:sectPr>
      </w:pPr>
    </w:p>
    <w:p w:rsidR="00D12EF1" w:rsidRDefault="008115FA">
      <w:pPr>
        <w:pStyle w:val="Heading2"/>
        <w:numPr>
          <w:ilvl w:val="0"/>
          <w:numId w:val="8"/>
        </w:numPr>
        <w:tabs>
          <w:tab w:val="left" w:pos="4558"/>
        </w:tabs>
        <w:spacing w:before="63"/>
        <w:ind w:firstLine="3986"/>
        <w:jc w:val="left"/>
      </w:pPr>
      <w:r>
        <w:lastRenderedPageBreak/>
        <w:t>ВВЕДЕНИЕ</w:t>
      </w:r>
    </w:p>
    <w:p w:rsidR="00D12EF1" w:rsidRDefault="00D12EF1">
      <w:pPr>
        <w:pStyle w:val="a3"/>
        <w:spacing w:before="3"/>
        <w:rPr>
          <w:b/>
          <w:sz w:val="27"/>
        </w:rPr>
      </w:pPr>
    </w:p>
    <w:p w:rsidR="00D12EF1" w:rsidRDefault="008115FA">
      <w:pPr>
        <w:pStyle w:val="a3"/>
        <w:ind w:left="300" w:right="107" w:firstLine="708"/>
        <w:jc w:val="both"/>
      </w:pPr>
      <w:r>
        <w:t>Программа, контрольные задания и методические указания учебной дисциплины Метрология, стандартизация и подтверждение качества разработана в соответствии с требованиями Федерального государственного образовательного стандарта по специальности 110809 Механизация сельского</w:t>
      </w:r>
      <w:r>
        <w:rPr>
          <w:spacing w:val="-4"/>
        </w:rPr>
        <w:t xml:space="preserve"> </w:t>
      </w:r>
      <w:r>
        <w:t>хозяйства.</w:t>
      </w:r>
    </w:p>
    <w:p w:rsidR="00D12EF1" w:rsidRDefault="008115FA">
      <w:pPr>
        <w:pStyle w:val="a3"/>
        <w:spacing w:before="1" w:line="216" w:lineRule="auto"/>
        <w:ind w:left="300" w:right="109" w:firstLine="720"/>
        <w:jc w:val="both"/>
      </w:pPr>
      <w:r>
        <w:t>Целью изучения дисциплины является приобретение студентами теоретических знаний и практических умений в области инженерной графики.</w:t>
      </w:r>
    </w:p>
    <w:p w:rsidR="00D12EF1" w:rsidRDefault="008115FA">
      <w:pPr>
        <w:spacing w:line="218" w:lineRule="auto"/>
        <w:ind w:left="1021" w:right="2341"/>
        <w:rPr>
          <w:b/>
          <w:sz w:val="28"/>
        </w:rPr>
      </w:pPr>
      <w:r>
        <w:rPr>
          <w:sz w:val="28"/>
        </w:rPr>
        <w:t xml:space="preserve">В результате изучения дисциплины </w:t>
      </w:r>
      <w:r>
        <w:rPr>
          <w:b/>
          <w:sz w:val="28"/>
        </w:rPr>
        <w:t>студент должен: знать: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173"/>
        </w:tabs>
        <w:spacing w:line="316" w:lineRule="exact"/>
        <w:ind w:firstLine="709"/>
        <w:rPr>
          <w:sz w:val="28"/>
        </w:rPr>
      </w:pPr>
      <w:r>
        <w:rPr>
          <w:sz w:val="28"/>
        </w:rPr>
        <w:t>основные 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метрологии;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173"/>
        </w:tabs>
        <w:spacing w:line="321" w:lineRule="exact"/>
        <w:ind w:firstLine="709"/>
        <w:rPr>
          <w:sz w:val="28"/>
        </w:rPr>
      </w:pPr>
      <w:r>
        <w:rPr>
          <w:sz w:val="28"/>
        </w:rPr>
        <w:t>задачи стандартизации, ее экономическую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эффективность;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173"/>
        </w:tabs>
        <w:spacing w:before="2" w:line="321" w:lineRule="exact"/>
        <w:ind w:firstLine="709"/>
        <w:rPr>
          <w:sz w:val="28"/>
        </w:rPr>
      </w:pPr>
      <w:r>
        <w:rPr>
          <w:sz w:val="28"/>
        </w:rPr>
        <w:t>формы подтверждения качества;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329"/>
        </w:tabs>
        <w:ind w:right="115" w:firstLine="709"/>
        <w:jc w:val="both"/>
        <w:rPr>
          <w:sz w:val="28"/>
        </w:rPr>
      </w:pPr>
      <w:r>
        <w:rPr>
          <w:sz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289"/>
        </w:tabs>
        <w:spacing w:before="2"/>
        <w:ind w:right="117" w:firstLine="709"/>
        <w:jc w:val="both"/>
        <w:rPr>
          <w:sz w:val="28"/>
        </w:rPr>
      </w:pPr>
      <w:r>
        <w:rPr>
          <w:sz w:val="28"/>
        </w:rPr>
        <w:t>терминологию и единицы измерения величин в соответствии с действующими стандартами и международной системой единиц</w:t>
      </w:r>
      <w:r>
        <w:rPr>
          <w:spacing w:val="-10"/>
          <w:sz w:val="28"/>
        </w:rPr>
        <w:t xml:space="preserve"> </w:t>
      </w:r>
      <w:r>
        <w:rPr>
          <w:spacing w:val="1"/>
          <w:sz w:val="28"/>
        </w:rPr>
        <w:t>СИ.</w:t>
      </w:r>
    </w:p>
    <w:p w:rsidR="00D12EF1" w:rsidRDefault="008115FA">
      <w:pPr>
        <w:pStyle w:val="Heading2"/>
        <w:spacing w:line="295" w:lineRule="exact"/>
        <w:ind w:left="1021"/>
      </w:pPr>
      <w:r>
        <w:t>уметь: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221"/>
        </w:tabs>
        <w:spacing w:line="242" w:lineRule="auto"/>
        <w:ind w:right="116" w:firstLine="709"/>
        <w:jc w:val="both"/>
        <w:rPr>
          <w:sz w:val="28"/>
        </w:rPr>
      </w:pPr>
      <w:r>
        <w:rPr>
          <w:sz w:val="28"/>
        </w:rPr>
        <w:t>применять требования нормативных документов к основным видам продукции (услуг)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361"/>
        </w:tabs>
        <w:spacing w:line="242" w:lineRule="auto"/>
        <w:ind w:right="113" w:firstLine="709"/>
        <w:jc w:val="both"/>
        <w:rPr>
          <w:sz w:val="28"/>
        </w:rPr>
      </w:pPr>
      <w:r>
        <w:rPr>
          <w:sz w:val="28"/>
        </w:rPr>
        <w:t>оформлять технологическую и техническую документацию в соответствии с действующей нормативной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345"/>
        </w:tabs>
        <w:spacing w:line="242" w:lineRule="auto"/>
        <w:ind w:right="116" w:firstLine="709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документацию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качества;</w:t>
      </w:r>
    </w:p>
    <w:p w:rsidR="00D12EF1" w:rsidRDefault="008115FA">
      <w:pPr>
        <w:pStyle w:val="a4"/>
        <w:numPr>
          <w:ilvl w:val="0"/>
          <w:numId w:val="7"/>
        </w:numPr>
        <w:tabs>
          <w:tab w:val="left" w:pos="1313"/>
        </w:tabs>
        <w:spacing w:line="242" w:lineRule="auto"/>
        <w:ind w:right="116" w:firstLine="709"/>
        <w:jc w:val="both"/>
        <w:rPr>
          <w:sz w:val="28"/>
        </w:rPr>
      </w:pPr>
      <w:r>
        <w:rPr>
          <w:sz w:val="28"/>
        </w:rPr>
        <w:t>приводить несистемные величины измерений в соответствие с действующими стандартами и международной системой единиц</w:t>
      </w:r>
      <w:r>
        <w:rPr>
          <w:spacing w:val="-10"/>
          <w:sz w:val="28"/>
        </w:rPr>
        <w:t xml:space="preserve"> </w:t>
      </w:r>
      <w:r>
        <w:rPr>
          <w:sz w:val="28"/>
        </w:rPr>
        <w:t>СИ.</w:t>
      </w:r>
    </w:p>
    <w:p w:rsidR="00D12EF1" w:rsidRDefault="008115FA">
      <w:pPr>
        <w:pStyle w:val="a3"/>
        <w:ind w:left="300" w:right="107" w:firstLine="708"/>
        <w:jc w:val="both"/>
      </w:pPr>
      <w:r>
        <w:t xml:space="preserve">Учебная дисциплина Инженерная графика является составной частью профессионального цикла основной профессиональной образовательной программы по специальности </w:t>
      </w:r>
      <w:r w:rsidR="00AE5D0D">
        <w:t>35.02.07 Механизация сельского хозяйства</w:t>
      </w:r>
      <w:r>
        <w:t>, устанавливающей базовое знание для освоения дисциплины.</w:t>
      </w:r>
    </w:p>
    <w:p w:rsidR="00D12EF1" w:rsidRDefault="008115FA">
      <w:pPr>
        <w:pStyle w:val="a3"/>
        <w:spacing w:line="216" w:lineRule="auto"/>
        <w:ind w:left="300" w:right="109" w:firstLine="720"/>
        <w:jc w:val="both"/>
      </w:pPr>
      <w:r>
        <w:t>Основная форма изучения предмета – самостоятельная работа студентов над рекомендуемой литературой в соответствии с методическими указаниями.</w:t>
      </w:r>
    </w:p>
    <w:p w:rsidR="00D12EF1" w:rsidRDefault="008115FA">
      <w:pPr>
        <w:pStyle w:val="a3"/>
        <w:spacing w:line="218" w:lineRule="auto"/>
        <w:ind w:left="300" w:right="112" w:firstLine="720"/>
        <w:jc w:val="both"/>
      </w:pPr>
      <w:r>
        <w:t>В процессе изучения дисциплины студенты-заочники должны выполнить одну домашнюю контрольную работу по заданному варианту.</w:t>
      </w:r>
    </w:p>
    <w:p w:rsidR="00D12EF1" w:rsidRDefault="008115FA">
      <w:pPr>
        <w:spacing w:line="216" w:lineRule="auto"/>
        <w:ind w:left="300" w:right="110" w:firstLine="720"/>
        <w:jc w:val="both"/>
        <w:rPr>
          <w:sz w:val="28"/>
        </w:rPr>
      </w:pPr>
      <w:r>
        <w:rPr>
          <w:sz w:val="28"/>
        </w:rPr>
        <w:t xml:space="preserve">Оформленная и подписанная студентом контрольная работа предоставляется в образовательное учреждение </w:t>
      </w:r>
      <w:r>
        <w:rPr>
          <w:b/>
          <w:sz w:val="28"/>
        </w:rPr>
        <w:t>не позднее срока, указанного в учебном графике</w:t>
      </w:r>
      <w:r>
        <w:rPr>
          <w:sz w:val="28"/>
        </w:rPr>
        <w:t>. Рецензируется преподавателем.</w:t>
      </w:r>
    </w:p>
    <w:p w:rsidR="00D12EF1" w:rsidRDefault="008115FA">
      <w:pPr>
        <w:pStyle w:val="a3"/>
        <w:ind w:left="300" w:right="110" w:firstLine="708"/>
        <w:jc w:val="both"/>
      </w:pPr>
      <w:r>
        <w:t>После получения проверенной контрольной работы с рецензией преподавателя студент должен исправить допущенные ошибки, выполнить, если это нужно, дополнительные расчёты и решения.</w:t>
      </w:r>
    </w:p>
    <w:p w:rsidR="00D12EF1" w:rsidRDefault="00D12EF1">
      <w:pPr>
        <w:jc w:val="both"/>
        <w:sectPr w:rsidR="00D12EF1">
          <w:pgSz w:w="11910" w:h="16840"/>
          <w:pgMar w:top="1380" w:right="740" w:bottom="1160" w:left="1400" w:header="0" w:footer="967" w:gutter="0"/>
          <w:cols w:space="720"/>
        </w:sectPr>
      </w:pPr>
    </w:p>
    <w:p w:rsidR="00D12EF1" w:rsidRDefault="008115FA">
      <w:pPr>
        <w:pStyle w:val="Heading2"/>
        <w:numPr>
          <w:ilvl w:val="0"/>
          <w:numId w:val="8"/>
        </w:numPr>
        <w:tabs>
          <w:tab w:val="left" w:pos="831"/>
          <w:tab w:val="left" w:pos="832"/>
          <w:tab w:val="left" w:pos="3713"/>
          <w:tab w:val="left" w:pos="4973"/>
          <w:tab w:val="left" w:pos="5596"/>
          <w:tab w:val="left" w:pos="8079"/>
          <w:tab w:val="left" w:pos="9922"/>
          <w:tab w:val="left" w:pos="12516"/>
        </w:tabs>
        <w:spacing w:before="63"/>
        <w:ind w:right="432" w:firstLine="0"/>
        <w:jc w:val="left"/>
      </w:pPr>
      <w:r>
        <w:lastRenderedPageBreak/>
        <w:t>ТЕМАТИЧЕСКИЙ</w:t>
      </w:r>
      <w:r>
        <w:tab/>
        <w:t>ПЛАН</w:t>
      </w:r>
      <w:r>
        <w:tab/>
        <w:t>И</w:t>
      </w:r>
      <w:r>
        <w:tab/>
        <w:t>СОДЕРЖАНИЕ</w:t>
      </w:r>
      <w:r>
        <w:tab/>
        <w:t>УЧЕБНОЙ</w:t>
      </w:r>
      <w:r>
        <w:tab/>
        <w:t>ДИСЦИПЛИНЫ</w:t>
      </w:r>
      <w:r>
        <w:tab/>
        <w:t>«МЕТРОЛОГИЯ, СТАНДАРТИЗАЦИЯ И ПОДТВЕРЖДЕНИЕ</w:t>
      </w:r>
      <w:r>
        <w:rPr>
          <w:spacing w:val="2"/>
        </w:rPr>
        <w:t xml:space="preserve"> </w:t>
      </w:r>
      <w:r>
        <w:t>КАЧЕСТВА»</w:t>
      </w:r>
    </w:p>
    <w:p w:rsidR="00D12EF1" w:rsidRDefault="00D12EF1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6"/>
        <w:gridCol w:w="316"/>
        <w:gridCol w:w="9010"/>
        <w:gridCol w:w="1060"/>
        <w:gridCol w:w="1689"/>
      </w:tblGrid>
      <w:tr w:rsidR="00D12EF1">
        <w:trPr>
          <w:trHeight w:val="462"/>
        </w:trPr>
        <w:tc>
          <w:tcPr>
            <w:tcW w:w="2916" w:type="dxa"/>
          </w:tcPr>
          <w:p w:rsidR="00D12EF1" w:rsidRDefault="008115FA">
            <w:pPr>
              <w:pStyle w:val="TableParagraph"/>
              <w:spacing w:before="4" w:line="228" w:lineRule="exact"/>
              <w:ind w:left="1294" w:right="252" w:hanging="101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before="4" w:line="228" w:lineRule="exact"/>
              <w:ind w:left="4036" w:right="196" w:hanging="3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before="4" w:line="228" w:lineRule="exact"/>
              <w:ind w:left="275" w:right="201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часов</w:t>
            </w: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before="4" w:line="228" w:lineRule="exact"/>
              <w:ind w:left="435" w:right="39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освоения</w:t>
            </w: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1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1" w:lineRule="exact"/>
              <w:ind w:left="480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11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Метрология</w:t>
            </w:r>
          </w:p>
        </w:tc>
        <w:tc>
          <w:tcPr>
            <w:tcW w:w="9326" w:type="dxa"/>
            <w:gridSpan w:val="2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148"/>
              <w:rPr>
                <w:sz w:val="20"/>
              </w:rPr>
            </w:pPr>
            <w:r>
              <w:rPr>
                <w:sz w:val="20"/>
              </w:rPr>
              <w:t>Тема 1.1 Основные положения в области метрологии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917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Метрология: основные понятия и определения. Задачи метрологии. Нормативно – правовая основа метрологического обеспечения точности. Международная система единиц. Единство измерений. Метрологическая служба. Основные термины и определения. Международные организации по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метрологии.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Тема 1.2 Концевые меры длины. Гладкие калибры. Щупы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6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Плоскопараллельные концевые меры длины (ПКМД): понятие, назначение. Правила составления блока мер требуемого размера. Классификация гладких калибров и их назначение. Щупы и их назначение.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Тема 1.3 Универсальные и специальные средства измерения.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6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Простейшие средства измерения. Штангенинструменты: штангенциркуль, штангенглубиномер, штангенрейсмус. Нониусы, их назначение и устройство.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457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Измерение параметров деталей машин с помощью штангенинструментов, микрометра и специальных</w:t>
            </w:r>
          </w:p>
          <w:p w:rsidR="00D12EF1" w:rsidRDefault="008115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измерительных средств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84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Микрометрические инструменты: микрометр, микрометрический глубиномер, микрометрический нутромер. Точность, пределы измерения, проверка настройки микрометрического инструмента. Чтение показаний, правила измерений.</w:t>
            </w:r>
          </w:p>
          <w:p w:rsidR="00D12EF1" w:rsidRDefault="008115FA">
            <w:pPr>
              <w:pStyle w:val="TableParagraph"/>
              <w:ind w:right="621"/>
              <w:rPr>
                <w:sz w:val="20"/>
              </w:rPr>
            </w:pPr>
            <w:r>
              <w:rPr>
                <w:sz w:val="20"/>
              </w:rPr>
              <w:t>Выбор средств измерения линейных величин. Гарантированный допуск и его связь с погрешностью инструмента. Допустимая погрешность измерений. Выбор средств измерения по погрешности.</w:t>
            </w:r>
          </w:p>
          <w:p w:rsidR="00D12EF1" w:rsidRDefault="008115FA">
            <w:pPr>
              <w:pStyle w:val="TableParagraph"/>
              <w:spacing w:before="4" w:line="228" w:lineRule="exact"/>
              <w:ind w:right="81"/>
              <w:rPr>
                <w:sz w:val="20"/>
              </w:rPr>
            </w:pPr>
            <w:r>
              <w:rPr>
                <w:sz w:val="20"/>
              </w:rPr>
              <w:t>Измерительные головки приборов для относительных измерений (индикаторы, микрокаторы, миниметры, оптиметры). Угломеры.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6" w:lineRule="exact"/>
              <w:ind w:left="43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Стандартизация</w:t>
            </w:r>
          </w:p>
        </w:tc>
        <w:tc>
          <w:tcPr>
            <w:tcW w:w="9326" w:type="dxa"/>
            <w:gridSpan w:val="2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46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250"/>
              <w:rPr>
                <w:sz w:val="20"/>
              </w:rPr>
            </w:pPr>
            <w:r>
              <w:rPr>
                <w:sz w:val="20"/>
              </w:rPr>
              <w:t>Тема 2.1 Основные понятия в области стандартизации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666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Стандартизация, стандарт. Стандартизация и ее разновидности. Цели и задачи стандартизации. Комплексная и опережающая стандартизация.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92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tabs>
                <w:tab w:val="left" w:pos="1646"/>
                <w:tab w:val="left" w:pos="3069"/>
                <w:tab w:val="left" w:pos="4640"/>
                <w:tab w:val="left" w:pos="5811"/>
                <w:tab w:val="left" w:pos="7457"/>
                <w:tab w:val="left" w:pos="857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Международная организации по стандартизации (ИСО). Внедрение международных стандартов в отечественную</w:t>
            </w:r>
            <w:r>
              <w:rPr>
                <w:sz w:val="20"/>
              </w:rPr>
              <w:tab/>
              <w:t>нормативную</w:t>
            </w:r>
            <w:r>
              <w:rPr>
                <w:sz w:val="20"/>
              </w:rPr>
              <w:tab/>
              <w:t>документацию.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стандартизации.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методы</w:t>
            </w:r>
          </w:p>
          <w:p w:rsidR="00D12EF1" w:rsidRDefault="008115F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стандартизации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2" w:lineRule="exact"/>
              <w:ind w:left="4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2EF1" w:rsidRDefault="00D12EF1">
      <w:pPr>
        <w:rPr>
          <w:sz w:val="20"/>
        </w:rPr>
        <w:sectPr w:rsidR="00D12EF1">
          <w:footerReference w:type="default" r:id="rId10"/>
          <w:pgSz w:w="16840" w:h="11910" w:orient="landscape"/>
          <w:pgMar w:top="780" w:right="700" w:bottom="860" w:left="920" w:header="0" w:footer="675" w:gutter="0"/>
          <w:pgNumType w:start="5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6"/>
        <w:gridCol w:w="316"/>
        <w:gridCol w:w="9010"/>
        <w:gridCol w:w="1060"/>
        <w:gridCol w:w="1689"/>
      </w:tblGrid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321"/>
              <w:rPr>
                <w:sz w:val="20"/>
              </w:rPr>
            </w:pPr>
            <w:r>
              <w:rPr>
                <w:sz w:val="20"/>
              </w:rPr>
              <w:lastRenderedPageBreak/>
              <w:t>Тема 2.2. Организация работ по стандартизации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689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Органы и службы стандартизации в Российской Федерации и их функции. Осуществление</w:t>
            </w:r>
          </w:p>
          <w:p w:rsidR="00D12EF1" w:rsidRDefault="008115FA">
            <w:pPr>
              <w:pStyle w:val="TableParagraph"/>
              <w:spacing w:before="6"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государственного контроля и надзора. Информационное обеспечение в области Цели, принципы создания, структура стандартов. Понятие об экономической эффективности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стандартизации.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430"/>
              <w:rPr>
                <w:sz w:val="20"/>
              </w:rPr>
            </w:pPr>
            <w:r>
              <w:rPr>
                <w:sz w:val="20"/>
              </w:rPr>
              <w:t>Тема 2.3. Общие принципы взаимозаменяемости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Точность в технике. Термины: точность, погрешность. Причины появления погрешностей геометрических параметров 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  <w:p w:rsidR="00D12EF1" w:rsidRDefault="008115F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Взаимозаменяемость. Виды взаимозаменяемости: полная и неполная, геометрическая и функциональная, внешняя и внутренняя. Основные принципы взаимозаменяемости и ее связь с эксплуатационными требованиями, технологией производства. Роль взаимозаменяемости в рациональном производстве и ее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Тема 2.4. Основные понятия и определения по допускам и посадкам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8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соединений по форме сопрягаемых поверхностей, по характеру контакта, по степени подвижности. Основные определения: номинальный, действительный и предельный размеры; отклонения размера: действительное, предельное (верхнее или нижнее), среднее. Допуск размера. Определение посадки. Понятие о зазоре и натяге. Предельные зазоры и натяги. Допуск посадки (зазора и натяга). Связь</w:t>
            </w:r>
          </w:p>
          <w:p w:rsidR="00D12EF1" w:rsidRDefault="008115FA">
            <w:pPr>
              <w:pStyle w:val="TableParagraph"/>
              <w:spacing w:before="1" w:line="228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предельных зазоров и натягов с допусками на обработку. Графическое изображение полей допусков. Расстановка размеров с отклонениями на чертежах.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D12EF1">
        <w:trPr>
          <w:trHeight w:val="69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42" w:lineRule="auto"/>
              <w:ind w:right="196"/>
              <w:rPr>
                <w:sz w:val="20"/>
              </w:rPr>
            </w:pPr>
            <w:r>
              <w:rPr>
                <w:sz w:val="20"/>
              </w:rPr>
              <w:t>Решение примеров и задач на определение предельных размеров, отклонений, зазоров и натягов. Определение допуска размера и посадки.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Графическое изображение полей допусков деталей соединения.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Тема 2.5. Точность формы деталей. Шероховатость поверхностей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51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Поверхности (профили) прилегающие и реальные. Отклонения и допуски формы и расположения поверхностей: терминология, виды, условные детали.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15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  <w:p w:rsidR="00D12EF1" w:rsidRDefault="008115F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Параметры шероховатости. Условные обозначения шероховатости и простановка их на чертежах.</w:t>
            </w:r>
          </w:p>
          <w:p w:rsidR="00D12EF1" w:rsidRDefault="008115FA">
            <w:pPr>
              <w:pStyle w:val="TableParagraph"/>
              <w:tabs>
                <w:tab w:val="left" w:pos="2624"/>
                <w:tab w:val="left" w:pos="3620"/>
              </w:tabs>
              <w:spacing w:before="2"/>
              <w:ind w:right="196"/>
              <w:rPr>
                <w:sz w:val="20"/>
              </w:rPr>
            </w:pPr>
            <w:r>
              <w:rPr>
                <w:sz w:val="20"/>
              </w:rPr>
              <w:t>Понятие   о   волнистости</w:t>
            </w:r>
            <w:r>
              <w:rPr>
                <w:sz w:val="20"/>
              </w:rPr>
              <w:tab/>
              <w:t xml:space="preserve">поверхностей. Точность обработки, основные причины возникновение погрешностей.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Влияние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z w:val="20"/>
              </w:rPr>
              <w:tab/>
              <w:t>геометрических параметров на эксплуатационные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D12EF1" w:rsidRDefault="008115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машин.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235"/>
              <w:rPr>
                <w:sz w:val="20"/>
              </w:rPr>
            </w:pPr>
            <w:r>
              <w:rPr>
                <w:sz w:val="20"/>
              </w:rPr>
              <w:t>Тема 2.6. Система допусков и посадок для гладких цилиндрических</w:t>
            </w:r>
          </w:p>
          <w:p w:rsidR="00D12EF1" w:rsidRDefault="008115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соединений.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6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Общие сведения о системе допусков и посадок гладких цилиндрических соединений. Посадки в системе вала, графическое изображение.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3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Тема 2.7. Выбор посадок 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12EF1" w:rsidRDefault="00D12EF1">
      <w:pPr>
        <w:rPr>
          <w:sz w:val="16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6"/>
        <w:gridCol w:w="9326"/>
        <w:gridCol w:w="1060"/>
        <w:gridCol w:w="1689"/>
      </w:tblGrid>
      <w:tr w:rsidR="00D12EF1">
        <w:trPr>
          <w:trHeight w:val="1838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назначение допусков гладких цилиндрических соединений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2" w:lineRule="exact"/>
              <w:ind w:left="1311"/>
              <w:rPr>
                <w:sz w:val="20"/>
              </w:rPr>
            </w:pPr>
            <w:r>
              <w:rPr>
                <w:sz w:val="20"/>
              </w:rPr>
              <w:t>Расчетные предельные зазоры (натяги)- основа выбора и назначения посадок.</w:t>
            </w:r>
          </w:p>
          <w:p w:rsidR="00D12EF1" w:rsidRDefault="008115FA">
            <w:pPr>
              <w:pStyle w:val="TableParagraph"/>
              <w:spacing w:before="2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Выбор посадок соединений с зазором по расчетным зазорам с использованием таблиц допусков и основных отклонений. Обоснование выбора системы отверстия или системы вала. Преимущества и недостатки системы отверстия. Применение посадок с зазором.</w:t>
            </w:r>
          </w:p>
          <w:p w:rsidR="00D12EF1" w:rsidRDefault="008115FA">
            <w:pPr>
              <w:pStyle w:val="TableParagraph"/>
              <w:spacing w:line="242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Изменение зазора в соединениях в процессе их эксплуатации. Расчет и выбор посадок с гарантированным натягом.</w:t>
            </w:r>
          </w:p>
          <w:p w:rsidR="00D12EF1" w:rsidRDefault="008115FA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Выбор и назначение переходных посадок. Выбор и назначение посадок по аналогии.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Область применения посадок в сельскохозяйственном машиностроении и автомобилестроение.</w:t>
            </w:r>
          </w:p>
        </w:tc>
        <w:tc>
          <w:tcPr>
            <w:tcW w:w="1060" w:type="dxa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Определение предельных отклонений и выбор посадок по предельным зазорам или натягам. Решение задач по выбору посадок расчетным путем.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45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81"/>
              <w:rPr>
                <w:sz w:val="20"/>
              </w:rPr>
            </w:pPr>
            <w:r>
              <w:rPr>
                <w:sz w:val="20"/>
              </w:rPr>
              <w:t>Тема 2.8. Система допусков и посадок подшипников качения.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Классы точности подшипников. Зазоры в подшипниках (начальные, монтажные, рабочие). Виды нагружения колец (циркуляционное, местное и колебательное). Степень подвижности колец подшипников в зависимости от характера их нагружения. Особенности системы допусков и посадок для подшипников. Выбор и назначение посадок для циркуляционного и местнонагруженного колец</w:t>
            </w:r>
          </w:p>
          <w:p w:rsidR="00D12EF1" w:rsidRDefault="008115FA">
            <w:pPr>
              <w:pStyle w:val="TableParagraph"/>
              <w:spacing w:line="232" w:lineRule="exact"/>
              <w:ind w:right="663"/>
              <w:rPr>
                <w:sz w:val="20"/>
              </w:rPr>
            </w:pPr>
            <w:r>
              <w:rPr>
                <w:sz w:val="20"/>
              </w:rPr>
              <w:t>подшипников. Требования к точности формы шероховатости поверхностей деталей, сопрягаемых с подшипниками качения.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shd w:val="clear" w:color="auto" w:fill="D9D9D9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24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Тема 2.9. Допуски и посадки угловых размеров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46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Зависимые и независимые углы. Степени точности угловых размеров. Допуски угловых размеров. Способы выражения и обозначения допусков углов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 2.10. Допуски и посадки резьбовых, шпоночных и шлицевых соединений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Квалификация резьб и их  применение.   Крепежые  резьбы и их основные параметры.  Допуски, основные отклонения, степени точности, классы точности. Обозначение требований к точности резьб на рабочих и сборочных чертежах. Применение шлицевых соединений. Понятие о центрировании. Допуски и посадки. Обозначение посадок шлицевых соединений на чертеже. Применение шпоночных соединений. Основные параметры призматических и сегментных шпонок. Допуски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шпоночных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соединений и их обозначение на чертежах.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15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На эскизе сборочного узла, на котором должны быть: резьбовое соединение, гладкое цилиндрическое, шпоночное, шлицевое соединение, подшипниковые узлы, обозначить посадки перечисленных выше соединений.</w:t>
            </w:r>
          </w:p>
          <w:p w:rsidR="00D12EF1" w:rsidRDefault="008115F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 деталировках деталей обозначить шероховатость, допуски и отклонения расположения поверхностей,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размеры с полями допусков посадочных поверхностей.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698"/>
        </w:trPr>
        <w:tc>
          <w:tcPr>
            <w:tcW w:w="2916" w:type="dxa"/>
          </w:tcPr>
          <w:p w:rsidR="00D12EF1" w:rsidRDefault="008115FA">
            <w:pPr>
              <w:pStyle w:val="TableParagraph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Подтверждение качества</w:t>
            </w:r>
          </w:p>
        </w:tc>
        <w:tc>
          <w:tcPr>
            <w:tcW w:w="9326" w:type="dxa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</w:tbl>
    <w:p w:rsidR="00D12EF1" w:rsidRDefault="008B0877">
      <w:pPr>
        <w:rPr>
          <w:sz w:val="2"/>
          <w:szCs w:val="2"/>
        </w:rPr>
      </w:pPr>
      <w:r w:rsidRPr="008B0877">
        <w:pict>
          <v:rect id="_x0000_s2051" style="position:absolute;margin-left:586.15pt;margin-top:228.45pt;width:2.6pt;height:.4pt;z-index:-25984;mso-position-horizontal-relative:page;mso-position-vertical-relative:page" fillcolor="black" stroked="f">
            <w10:wrap anchorx="page" anchory="page"/>
          </v:rect>
        </w:pict>
      </w:r>
      <w:r w:rsidRPr="008B0877">
        <w:pict>
          <v:rect id="_x0000_s2050" style="position:absolute;margin-left:615.75pt;margin-top:333.9pt;width:2.4pt;height:.4pt;z-index:-25960;mso-position-horizontal-relative:page;mso-position-vertical-relative:page" fillcolor="black" stroked="f">
            <w10:wrap anchorx="page" anchory="page"/>
          </v:rect>
        </w:pict>
      </w:r>
    </w:p>
    <w:p w:rsidR="00D12EF1" w:rsidRDefault="00D12EF1">
      <w:pPr>
        <w:rPr>
          <w:sz w:val="2"/>
          <w:szCs w:val="2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6"/>
        <w:gridCol w:w="452"/>
        <w:gridCol w:w="8874"/>
        <w:gridCol w:w="1060"/>
        <w:gridCol w:w="1689"/>
      </w:tblGrid>
      <w:tr w:rsidR="00D12EF1">
        <w:trPr>
          <w:trHeight w:val="698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lastRenderedPageBreak/>
              <w:t>Тема 3.1. Сертификация продукции и услуг. Системное управление качеством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D12EF1" w:rsidRDefault="008115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4" w:type="dxa"/>
          </w:tcPr>
          <w:p w:rsidR="00D12EF1" w:rsidRDefault="008115FA">
            <w:pPr>
              <w:pStyle w:val="TableParagraph"/>
              <w:spacing w:line="228" w:lineRule="exact"/>
              <w:ind w:left="111" w:right="251"/>
              <w:rPr>
                <w:sz w:val="20"/>
              </w:rPr>
            </w:pPr>
            <w:r>
              <w:rPr>
                <w:sz w:val="20"/>
              </w:rPr>
              <w:t>Система показателей качества продукции. Оценка и методы оценки качества продукции. Контроль и методы контроля качества.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Цели сертификации. Обязательная сертификация. Продукция (услуги), подлежащая (подлежащие) обязательной сертификации.</w:t>
            </w:r>
          </w:p>
          <w:p w:rsidR="00D12EF1" w:rsidRDefault="008115F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Нормативные документы по сертификации. Система сертификации. Добровольная сертификация. Единая система государственного управления качество продукции. Основные понятия и определения в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области качества продукции. Классификация и номенклатура показателей качества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6" w:lineRule="exact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373"/>
        </w:trPr>
        <w:tc>
          <w:tcPr>
            <w:tcW w:w="12242" w:type="dxa"/>
            <w:gridSpan w:val="3"/>
          </w:tcPr>
          <w:p w:rsidR="00D12EF1" w:rsidRDefault="008115FA">
            <w:pPr>
              <w:pStyle w:val="TableParagraph"/>
              <w:ind w:left="0"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2EF1" w:rsidRDefault="00D12EF1">
      <w:pPr>
        <w:pStyle w:val="a3"/>
        <w:rPr>
          <w:b/>
          <w:sz w:val="12"/>
        </w:rPr>
      </w:pPr>
    </w:p>
    <w:p w:rsidR="00D12EF1" w:rsidRDefault="008115FA">
      <w:pPr>
        <w:spacing w:before="92" w:line="229" w:lineRule="exact"/>
        <w:ind w:left="212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line="229" w:lineRule="exact"/>
        <w:ind w:hanging="1257"/>
        <w:jc w:val="left"/>
        <w:rPr>
          <w:sz w:val="20"/>
        </w:rPr>
      </w:pPr>
      <w:r>
        <w:rPr>
          <w:sz w:val="20"/>
        </w:rPr>
        <w:t>– ознакомительный (узнавание ранее изученных объектов,</w:t>
      </w:r>
      <w:r>
        <w:rPr>
          <w:spacing w:val="-7"/>
          <w:sz w:val="20"/>
        </w:rPr>
        <w:t xml:space="preserve"> </w:t>
      </w:r>
      <w:r>
        <w:rPr>
          <w:sz w:val="20"/>
        </w:rPr>
        <w:t>свойств);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before="2" w:line="229" w:lineRule="exact"/>
        <w:ind w:hanging="1257"/>
        <w:jc w:val="left"/>
        <w:rPr>
          <w:sz w:val="20"/>
        </w:rPr>
      </w:pPr>
      <w:r>
        <w:rPr>
          <w:sz w:val="20"/>
        </w:rPr>
        <w:t>– репродуктивный (выполнение деятельности по образцу, инструкции или под</w:t>
      </w:r>
      <w:r>
        <w:rPr>
          <w:spacing w:val="6"/>
          <w:sz w:val="20"/>
        </w:rPr>
        <w:t xml:space="preserve"> </w:t>
      </w:r>
      <w:r>
        <w:rPr>
          <w:sz w:val="20"/>
        </w:rPr>
        <w:t>руководством)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line="229" w:lineRule="exact"/>
        <w:ind w:hanging="1257"/>
        <w:jc w:val="left"/>
        <w:rPr>
          <w:sz w:val="20"/>
        </w:rPr>
      </w:pPr>
      <w:r>
        <w:rPr>
          <w:sz w:val="20"/>
        </w:rPr>
        <w:t>– продуктивный (планирование и самостоятельное выполнение деятельности, решение проблемных</w:t>
      </w:r>
      <w:r>
        <w:rPr>
          <w:spacing w:val="-21"/>
          <w:sz w:val="20"/>
        </w:rPr>
        <w:t xml:space="preserve"> </w:t>
      </w:r>
      <w:r>
        <w:rPr>
          <w:sz w:val="20"/>
        </w:rPr>
        <w:t>задач)</w:t>
      </w:r>
    </w:p>
    <w:p w:rsidR="00D12EF1" w:rsidRDefault="00D12EF1">
      <w:pPr>
        <w:spacing w:line="229" w:lineRule="exact"/>
        <w:rPr>
          <w:sz w:val="20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p w:rsidR="00D12EF1" w:rsidRDefault="008115FA">
      <w:pPr>
        <w:pStyle w:val="Heading2"/>
        <w:spacing w:before="59"/>
      </w:pPr>
      <w:r>
        <w:lastRenderedPageBreak/>
        <w:t>3.СОДЕРЖАНИЕ УЧЕБНОЙ ДИСЦИПЛИНЫ</w:t>
      </w:r>
    </w:p>
    <w:p w:rsidR="00D12EF1" w:rsidRDefault="00D12EF1">
      <w:pPr>
        <w:pStyle w:val="a3"/>
        <w:spacing w:before="3"/>
        <w:rPr>
          <w:b/>
          <w:sz w:val="27"/>
        </w:rPr>
      </w:pPr>
    </w:p>
    <w:p w:rsidR="00D12EF1" w:rsidRDefault="008115FA">
      <w:pPr>
        <w:pStyle w:val="a3"/>
        <w:ind w:left="4129"/>
      </w:pPr>
      <w:r>
        <w:t>Раздел 1.Вводная лекция</w:t>
      </w:r>
    </w:p>
    <w:p w:rsidR="00D12EF1" w:rsidRDefault="00D12EF1">
      <w:pPr>
        <w:pStyle w:val="a3"/>
      </w:pPr>
    </w:p>
    <w:p w:rsidR="00D12EF1" w:rsidRDefault="008115FA">
      <w:pPr>
        <w:pStyle w:val="a3"/>
        <w:spacing w:before="1"/>
        <w:ind w:left="1120" w:right="762" w:firstLine="492"/>
        <w:jc w:val="both"/>
      </w:pPr>
      <w:r>
        <w:t>Тема 1.1. Предмет, цели, задачи и структура дисциплины. При изучении этой темы учащийся должен иметь представление о блок-схеме учебной дисциплине; Знать: основные понятия, цели и задачи учебной дисциплины, ее профессиональную значимость. Ключевые понятия дисциплины: метрология, стандартизация, технического регулирования, сертификация. Предмет, цели и задачи дисциплины. Структура дисциплины в виде блок-схемы. Краткая история возникновения в стране метрологии, стандартизации и сертификации.</w:t>
      </w:r>
    </w:p>
    <w:p w:rsidR="00D12EF1" w:rsidRDefault="00D12EF1">
      <w:pPr>
        <w:pStyle w:val="a3"/>
        <w:spacing w:before="3"/>
      </w:pPr>
    </w:p>
    <w:p w:rsidR="00D12EF1" w:rsidRDefault="008115FA">
      <w:pPr>
        <w:pStyle w:val="a3"/>
        <w:ind w:left="3845"/>
      </w:pPr>
      <w:r>
        <w:t>Раздел 2.Основы стандартизации.</w:t>
      </w:r>
    </w:p>
    <w:p w:rsidR="00D12EF1" w:rsidRDefault="00D12EF1">
      <w:pPr>
        <w:pStyle w:val="a3"/>
      </w:pPr>
    </w:p>
    <w:p w:rsidR="00D12EF1" w:rsidRDefault="008115FA">
      <w:pPr>
        <w:pStyle w:val="a3"/>
        <w:ind w:left="1120" w:right="775" w:firstLine="492"/>
        <w:jc w:val="both"/>
      </w:pPr>
      <w:r>
        <w:t>Тема 2.1. Методологические основы стандартизации. При изучении этой темы следует изучить цели и задачи стандартизации и технического регулирования, объекты технического регулирования и стандартизации, субъекты стандартизации: уровни субъектов, технические комитеты, центры стандартизации и метрологии.</w:t>
      </w:r>
    </w:p>
    <w:p w:rsidR="00D12EF1" w:rsidRDefault="008115FA">
      <w:pPr>
        <w:pStyle w:val="a3"/>
        <w:tabs>
          <w:tab w:val="left" w:pos="3831"/>
          <w:tab w:val="left" w:pos="6109"/>
          <w:tab w:val="left" w:pos="8160"/>
        </w:tabs>
        <w:ind w:left="1120" w:right="767" w:firstLine="492"/>
        <w:jc w:val="both"/>
      </w:pPr>
      <w:r>
        <w:t>Тема: 2.2. Принципы и методы стандартизации. При изучении этой темы следует изучить принципы стандартизации, научные принципы, правовые принципы, организационные принципы, методы стандартизации:</w:t>
      </w:r>
      <w:r>
        <w:tab/>
        <w:t>унификация,</w:t>
      </w:r>
      <w:r>
        <w:tab/>
        <w:t>типизация,</w:t>
      </w:r>
      <w:r>
        <w:tab/>
        <w:t>систематизация, симплификация, селекция, агрегатирование, оптимизация. Краткая характеристика перечисленных методов. Взаимосвязь принципов и методов.</w:t>
      </w:r>
    </w:p>
    <w:p w:rsidR="00D12EF1" w:rsidRDefault="008115FA">
      <w:pPr>
        <w:pStyle w:val="a3"/>
        <w:spacing w:before="1"/>
        <w:ind w:left="1120" w:right="766" w:firstLine="492"/>
        <w:jc w:val="both"/>
      </w:pPr>
      <w:r>
        <w:t>Тема: 2.3. Средства стандартизации. При изучении этой темы учащийся должен знать средства стандартизации и технического регулирования, нормативные документы в области стандартизации, технические регламенты, стандарты, нормативно-правовую базу, требования к структуре и содержанию стандартов разных видов, порядок применения стандартов, информация о НД по стандартизации, технические условия и их порядок разработки, принятия, изменения и отмены.</w:t>
      </w:r>
    </w:p>
    <w:p w:rsidR="00D12EF1" w:rsidRDefault="008115FA">
      <w:pPr>
        <w:pStyle w:val="a3"/>
        <w:spacing w:before="1"/>
        <w:ind w:left="1120" w:right="761" w:firstLine="492"/>
        <w:jc w:val="both"/>
      </w:pPr>
      <w:r>
        <w:t>Тема: 2.4. Система стандартизации. При изучении этой темы необходимо знать систему стандартизации в Российской Федерации, перечень стандартов входящих в систему, порядок разработки, утверждения обновления и отмены национальных стандартов ГОСТ Р 1.2- 2ОО4,межгосударственную систему стандартизации, степени соответствия межгосударственных стандартов международным и региональным, методы принятия международных, региональных и национальных стандартов в качестве межгосударственных, межотраслевые системы стандартов их назначение и</w:t>
      </w:r>
      <w:r>
        <w:rPr>
          <w:spacing w:val="-8"/>
        </w:rPr>
        <w:t xml:space="preserve"> </w:t>
      </w:r>
      <w:r>
        <w:t>виды.7</w:t>
      </w:r>
    </w:p>
    <w:p w:rsidR="00D12EF1" w:rsidRDefault="008115FA">
      <w:pPr>
        <w:pStyle w:val="a3"/>
        <w:spacing w:line="321" w:lineRule="exact"/>
        <w:ind w:left="1708" w:right="877"/>
        <w:jc w:val="center"/>
      </w:pPr>
      <w:r>
        <w:t>Тема: 2.5. Техническое регулирование. При изучении этой темы</w:t>
      </w:r>
    </w:p>
    <w:p w:rsidR="00D12EF1" w:rsidRDefault="00D12EF1">
      <w:pPr>
        <w:spacing w:line="321" w:lineRule="exact"/>
        <w:jc w:val="center"/>
        <w:sectPr w:rsidR="00D12EF1">
          <w:footerReference w:type="default" r:id="rId11"/>
          <w:pgSz w:w="11910" w:h="16840"/>
          <w:pgMar w:top="1060" w:right="80" w:bottom="940" w:left="940" w:header="0" w:footer="755" w:gutter="0"/>
          <w:pgNumType w:start="9"/>
          <w:cols w:space="720"/>
        </w:sectPr>
      </w:pPr>
    </w:p>
    <w:p w:rsidR="00D12EF1" w:rsidRDefault="008115FA">
      <w:pPr>
        <w:pStyle w:val="a3"/>
        <w:spacing w:before="71"/>
        <w:ind w:left="1120" w:right="773"/>
        <w:jc w:val="both"/>
      </w:pPr>
      <w:r>
        <w:lastRenderedPageBreak/>
        <w:t>необходимо знать правовую базу технического регулирования, Федеральный закон, организационно-методический документ, порядок проведения государственного контроля и надзора, ответственность за нарушение действующего законодательства, объекты и формы государственного контроля, органы государственного контроля, информацию о нарушении требований технических регламентов и отзывов о продукции.</w:t>
      </w:r>
    </w:p>
    <w:p w:rsidR="00D12EF1" w:rsidRDefault="008115FA">
      <w:pPr>
        <w:pStyle w:val="a3"/>
        <w:spacing w:before="2"/>
        <w:ind w:left="1120" w:right="767" w:firstLine="492"/>
        <w:jc w:val="both"/>
      </w:pPr>
      <w:r>
        <w:t>Тема: 2.6. Международная и региональная стандартизация. При рассмотрении этой темы нужно иметь представление о целях и задачах международного и регионального сотрудничества в области стандартизации; Знать: важнейшие международные и региональные организации по стандартизации их правовой статус, цели, задачи, структуру. Международные организации по стандартизации: ИСО, МЭК, МСЭ. Региональные организации по стандартизации: СЕН, СЕНЕЛЭК и др.</w:t>
      </w:r>
    </w:p>
    <w:p w:rsidR="00D12EF1" w:rsidRDefault="00D12EF1">
      <w:pPr>
        <w:pStyle w:val="a3"/>
        <w:spacing w:before="11"/>
        <w:rPr>
          <w:sz w:val="27"/>
        </w:rPr>
      </w:pPr>
    </w:p>
    <w:p w:rsidR="00D12EF1" w:rsidRDefault="008115FA">
      <w:pPr>
        <w:pStyle w:val="a3"/>
        <w:ind w:left="3841"/>
      </w:pPr>
      <w:r>
        <w:t>Раздел 3.Основы метрологии.</w:t>
      </w:r>
    </w:p>
    <w:p w:rsidR="00D12EF1" w:rsidRDefault="00D12EF1">
      <w:pPr>
        <w:pStyle w:val="a3"/>
      </w:pPr>
    </w:p>
    <w:p w:rsidR="00D12EF1" w:rsidRDefault="008115FA">
      <w:pPr>
        <w:pStyle w:val="a3"/>
        <w:ind w:left="1120" w:right="766" w:firstLine="492"/>
        <w:jc w:val="both"/>
      </w:pPr>
      <w:r>
        <w:t>Тема: 3.1.Структурные элементы метрологии. Необходимо знать о структурных элементах метрологии, ее разделах; принципы метрологии, профессиональной значимости метрологии в разных отраслях народного хозяйства, применение знаний основ метрологии в коммерческой деятельности.</w:t>
      </w:r>
    </w:p>
    <w:p w:rsidR="00D12EF1" w:rsidRDefault="008115FA">
      <w:pPr>
        <w:pStyle w:val="a3"/>
        <w:spacing w:before="2"/>
        <w:ind w:left="1120" w:right="770" w:firstLine="492"/>
        <w:jc w:val="both"/>
      </w:pPr>
      <w:r>
        <w:t>Тема: 3.2. Объекты и субъекты метрологии. При изучении этой темы необходимо знать объекты метрологии их характеристику, значение; Единицы физических величин, международную систему единиц физических величин, ее применение в России. Субъекты метрологии: Федеральная служба по техническому регулированию и метрологии, Государственные научные метрологические центры и службы, международные и региональные метрологические организации.</w:t>
      </w:r>
    </w:p>
    <w:p w:rsidR="00D12EF1" w:rsidRDefault="008115FA">
      <w:pPr>
        <w:pStyle w:val="a3"/>
        <w:ind w:left="1120" w:right="775" w:firstLine="492"/>
        <w:jc w:val="both"/>
      </w:pPr>
      <w:r>
        <w:t>Тема: 3.3. Средства и методы измерений. При изучении этой темы необходимо знать и уметь: средства и методы измерений, правила проверки, способы подтверждения соответствия средств измерений, проводить измерение с помощью мер и весов, применяемых в предприятиях общественного питания. Средства измерений, средства поверки и калибровки, средства измерений по техническим устройствам.</w:t>
      </w:r>
    </w:p>
    <w:p w:rsidR="00D12EF1" w:rsidRDefault="008115FA">
      <w:pPr>
        <w:pStyle w:val="a3"/>
        <w:ind w:left="1120" w:right="771" w:firstLine="492"/>
        <w:jc w:val="both"/>
      </w:pPr>
      <w:r>
        <w:t>Тема: 3.4. Основы теории измерения. При изучении этой темы необходимо знать и уметь: основной постулат метрологии, уравнения и шкалы измерений, их определение и применение; погрешности: определение, их классификация. Причины их возникновения, способы обнаружения и пути устранения при однократных и многократных измерениях.</w:t>
      </w:r>
    </w:p>
    <w:p w:rsidR="00D12EF1" w:rsidRDefault="008115FA">
      <w:pPr>
        <w:pStyle w:val="a3"/>
        <w:spacing w:before="1"/>
        <w:ind w:left="1120" w:right="768" w:firstLine="492"/>
        <w:jc w:val="both"/>
      </w:pPr>
      <w:r>
        <w:t>Тема: 3.5. Государственная система обеспечения единства измерений (ГСИ). При изучении этой темы необходимо знать и уметь: ГСИ: понятие, назначение, состав. Правовые основы обеспечения единства измерений,</w:t>
      </w:r>
    </w:p>
    <w:p w:rsidR="00D12EF1" w:rsidRDefault="00D12EF1">
      <w:pPr>
        <w:jc w:val="both"/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a3"/>
        <w:spacing w:before="71"/>
        <w:ind w:left="1120" w:right="767"/>
        <w:jc w:val="both"/>
      </w:pPr>
      <w:r>
        <w:lastRenderedPageBreak/>
        <w:t>Федеральные законы и организационно- методические документы, Государственную метрологическую службу и иные государст-8 венные службы обеспечения единства измерений и надзор за количеством товара, права и обязанности государственных инспекторов по обеспечению единства измерений.</w:t>
      </w:r>
    </w:p>
    <w:p w:rsidR="00D12EF1" w:rsidRDefault="00D12EF1">
      <w:pPr>
        <w:jc w:val="both"/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Heading1"/>
        <w:numPr>
          <w:ilvl w:val="0"/>
          <w:numId w:val="6"/>
        </w:numPr>
        <w:tabs>
          <w:tab w:val="left" w:pos="2092"/>
          <w:tab w:val="left" w:pos="2093"/>
          <w:tab w:val="left" w:pos="4115"/>
          <w:tab w:val="left" w:pos="6991"/>
          <w:tab w:val="left" w:pos="7662"/>
        </w:tabs>
        <w:spacing w:before="58"/>
        <w:ind w:right="773" w:firstLine="0"/>
        <w:jc w:val="left"/>
        <w:rPr>
          <w:sz w:val="28"/>
        </w:rPr>
      </w:pPr>
      <w:r>
        <w:lastRenderedPageBreak/>
        <w:t>ПРАВИЛА</w:t>
      </w:r>
      <w:r>
        <w:tab/>
        <w:t>ВЫПОЛНЕНИЯ</w:t>
      </w:r>
      <w:r>
        <w:tab/>
        <w:t>И</w:t>
      </w:r>
      <w:r>
        <w:tab/>
        <w:t>ОФОРМЛЕНИЯ КОНТРОЛЬНОЙ РАБОТЫ.</w:t>
      </w:r>
    </w:p>
    <w:p w:rsidR="00D12EF1" w:rsidRDefault="00D12EF1">
      <w:pPr>
        <w:pStyle w:val="a3"/>
        <w:spacing w:before="6"/>
        <w:rPr>
          <w:b/>
          <w:sz w:val="27"/>
        </w:rPr>
      </w:pPr>
    </w:p>
    <w:p w:rsidR="00D12EF1" w:rsidRDefault="008115FA">
      <w:pPr>
        <w:pStyle w:val="a3"/>
        <w:ind w:left="760" w:right="763" w:firstLine="708"/>
        <w:jc w:val="both"/>
      </w:pPr>
      <w:r>
        <w:t>Контрольная работа содержит 10 вариантов. Вариант контрольной работы, подлежащий выполнению, определяется последней цифрой номера зачётной книжки студента. Например, если номер зачетной книжки 19, то студент выполняет вариант №9.</w:t>
      </w:r>
    </w:p>
    <w:p w:rsidR="00D12EF1" w:rsidRDefault="008115FA">
      <w:pPr>
        <w:spacing w:before="1"/>
        <w:ind w:left="760" w:right="758" w:firstLine="708"/>
        <w:jc w:val="both"/>
        <w:rPr>
          <w:i/>
          <w:sz w:val="28"/>
        </w:rPr>
      </w:pPr>
      <w:r>
        <w:rPr>
          <w:sz w:val="28"/>
        </w:rPr>
        <w:t>При выполнении контрольной работы надо строго придерживаться указанных ниже правил.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Работа, выполненная без соблюдения этих правил,</w:t>
      </w:r>
    </w:p>
    <w:p w:rsidR="00D12EF1" w:rsidRDefault="008115FA">
      <w:pPr>
        <w:spacing w:line="321" w:lineRule="exact"/>
        <w:ind w:left="760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не засчитывается и возвращается студенту для переработки.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70"/>
        <w:jc w:val="both"/>
        <w:rPr>
          <w:sz w:val="28"/>
        </w:rPr>
      </w:pPr>
      <w:r>
        <w:rPr>
          <w:sz w:val="28"/>
        </w:rPr>
        <w:t>Контрольную работу следует выполнять в отдельной тетради, чернилами любого цвета, кроме красного, отставляя поля для замечаний рецензента. На обложке тетради должен быть приклеен титульный лист утвержденного образца (приложение 1).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81"/>
        <w:jc w:val="both"/>
        <w:rPr>
          <w:sz w:val="28"/>
        </w:rPr>
      </w:pPr>
      <w:r>
        <w:rPr>
          <w:sz w:val="28"/>
        </w:rPr>
        <w:t>Работа должна быть выполнена аккуратно и разборчиво, без сокращений.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line="242" w:lineRule="auto"/>
        <w:ind w:right="769"/>
        <w:jc w:val="both"/>
        <w:rPr>
          <w:sz w:val="28"/>
        </w:rPr>
      </w:pPr>
      <w:r>
        <w:rPr>
          <w:sz w:val="28"/>
        </w:rPr>
        <w:t>Каждый вопрос следует начинать с новой страницы. Необходимо сначала записать вопрос, подчеркнуть, а затем дать полный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9"/>
        <w:jc w:val="both"/>
        <w:rPr>
          <w:sz w:val="28"/>
        </w:rPr>
      </w:pPr>
      <w:r>
        <w:rPr>
          <w:sz w:val="28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9"/>
        <w:jc w:val="both"/>
        <w:rPr>
          <w:sz w:val="28"/>
        </w:rPr>
      </w:pPr>
      <w:r>
        <w:rPr>
          <w:sz w:val="28"/>
        </w:rPr>
        <w:t>Домашнюю контрольную работу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(Письмо Минобразования России от 25 августа 1998 г. № 12-52-127 ин/12-23) Microsoft Wогd; шрифт Тimes New  Roman,  кегль 12-14,  1,5 интервала;  поля  слева-  3,0 см., справа 1,0см., сверху и снизу -2,0</w:t>
      </w:r>
      <w:r>
        <w:rPr>
          <w:spacing w:val="-5"/>
          <w:sz w:val="28"/>
        </w:rPr>
        <w:t xml:space="preserve"> </w:t>
      </w:r>
      <w:r>
        <w:rPr>
          <w:sz w:val="28"/>
        </w:rPr>
        <w:t>см.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line="242" w:lineRule="auto"/>
        <w:ind w:right="773"/>
        <w:jc w:val="both"/>
        <w:rPr>
          <w:sz w:val="28"/>
        </w:rPr>
      </w:pPr>
      <w:r>
        <w:rPr>
          <w:sz w:val="28"/>
        </w:rPr>
        <w:t>В конце работы должна быть указана литература, которой пользовался студент, дата выполнения 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73"/>
        <w:jc w:val="both"/>
        <w:rPr>
          <w:sz w:val="28"/>
        </w:rPr>
      </w:pPr>
      <w:r>
        <w:rPr>
          <w:sz w:val="28"/>
        </w:rPr>
        <w:t>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5"/>
        <w:jc w:val="both"/>
        <w:rPr>
          <w:sz w:val="28"/>
        </w:rPr>
      </w:pPr>
      <w:r>
        <w:rPr>
          <w:sz w:val="28"/>
        </w:rPr>
        <w:t>В список дополнительной литературы включаются вспомогательные источники: справочники,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D12EF1" w:rsidRDefault="00D12EF1">
      <w:pPr>
        <w:jc w:val="both"/>
        <w:rPr>
          <w:sz w:val="28"/>
        </w:rPr>
        <w:sectPr w:rsidR="00D12EF1">
          <w:pgSz w:w="11910" w:h="16840"/>
          <w:pgMar w:top="1060" w:right="80" w:bottom="940" w:left="940" w:header="0" w:footer="755" w:gutter="0"/>
          <w:cols w:space="720"/>
        </w:sectPr>
      </w:pP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before="71"/>
        <w:ind w:right="770"/>
        <w:jc w:val="both"/>
        <w:rPr>
          <w:sz w:val="28"/>
        </w:rPr>
      </w:pPr>
      <w:r>
        <w:rPr>
          <w:sz w:val="28"/>
        </w:rPr>
        <w:lastRenderedPageBreak/>
        <w:t>В работу должны быть включены все задачи, указанные в задании, строго по положенному варианту. Контрольные работы, содержащие не все задачи задания, а так же содержащие задачи не своего варианта, 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засчитываются.</w:t>
      </w:r>
    </w:p>
    <w:p w:rsidR="00D12EF1" w:rsidRDefault="008115FA">
      <w:pPr>
        <w:pStyle w:val="a3"/>
        <w:ind w:left="1481" w:right="769" w:hanging="361"/>
        <w:jc w:val="both"/>
      </w:pPr>
      <w:r>
        <w:t>10.Решения задач надо располагать в порядке номеров, указанных в заданиях, сохраняя номера задач. Перед решением каждой задачи надо полностью выписывать ее условие. В том случае, если несколько 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 из соответствующего</w:t>
      </w:r>
      <w:r>
        <w:rPr>
          <w:spacing w:val="-12"/>
        </w:rPr>
        <w:t xml:space="preserve"> </w:t>
      </w:r>
      <w:r>
        <w:t>номера.</w:t>
      </w:r>
    </w:p>
    <w:p w:rsidR="00D12EF1" w:rsidRDefault="008115FA">
      <w:pPr>
        <w:pStyle w:val="a3"/>
        <w:spacing w:before="1"/>
        <w:ind w:left="1481" w:right="771" w:hanging="361"/>
        <w:jc w:val="both"/>
      </w:pPr>
      <w:r>
        <w:t>11.Решение задач следует излагать подробно и аккуратно, объясняя и мотивируя все действия по ходу решения и делая необходимые чертежи.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spacing w:before="2"/>
        <w:ind w:right="769" w:hanging="293"/>
        <w:jc w:val="both"/>
        <w:rPr>
          <w:sz w:val="28"/>
        </w:rPr>
      </w:pPr>
      <w:r>
        <w:rPr>
          <w:sz w:val="28"/>
        </w:rPr>
        <w:t>После получения прорецензированной работы, как не зачетной, так и зачетной, студент должен исправить все отмеченные рецензентом ошибки и недочеты и выполнить все рекомендации рецензента. Если рецензент предлагает внести в решение задач те  или  иные исправления или дополнения и прислать их для повторной проверки, то это следует сделать в короткий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spacing w:before="1"/>
        <w:ind w:right="774" w:hanging="293"/>
        <w:jc w:val="both"/>
        <w:rPr>
          <w:sz w:val="28"/>
        </w:rPr>
      </w:pPr>
      <w:r>
        <w:rPr>
          <w:sz w:val="28"/>
        </w:rPr>
        <w:t>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заново.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ind w:right="772" w:hanging="293"/>
        <w:jc w:val="both"/>
        <w:rPr>
          <w:sz w:val="28"/>
        </w:rPr>
      </w:pPr>
      <w:r>
        <w:rPr>
          <w:sz w:val="28"/>
        </w:rPr>
        <w:t>При высылаемых исправлениях должна обязательно находиться прорецензированная работа с рецензией на нее.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рецензирования</w:t>
      </w:r>
      <w:r>
        <w:rPr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запрещается</w:t>
      </w:r>
      <w:r>
        <w:rPr>
          <w:sz w:val="28"/>
        </w:rPr>
        <w:t>.</w:t>
      </w:r>
    </w:p>
    <w:p w:rsidR="00D12EF1" w:rsidRDefault="00D12EF1">
      <w:pPr>
        <w:jc w:val="both"/>
        <w:rPr>
          <w:sz w:val="28"/>
        </w:rPr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Heading2"/>
        <w:tabs>
          <w:tab w:val="left" w:pos="2308"/>
          <w:tab w:val="left" w:pos="5162"/>
          <w:tab w:val="left" w:pos="6957"/>
          <w:tab w:val="left" w:pos="8021"/>
        </w:tabs>
        <w:spacing w:before="59"/>
      </w:pPr>
      <w:r>
        <w:lastRenderedPageBreak/>
        <w:t>5.</w:t>
      </w:r>
      <w:r>
        <w:tab/>
        <w:t>КОНТРОЛЬНАЯ</w:t>
      </w:r>
      <w:r>
        <w:tab/>
        <w:t>РАБОТА</w:t>
      </w:r>
      <w:r>
        <w:tab/>
        <w:t>ПО</w:t>
      </w:r>
      <w:r>
        <w:tab/>
        <w:t>ДИСЦИПЛИНЕ</w:t>
      </w:r>
    </w:p>
    <w:p w:rsidR="00D12EF1" w:rsidRDefault="008115FA">
      <w:pPr>
        <w:spacing w:before="2"/>
        <w:ind w:left="1469" w:right="768"/>
        <w:jc w:val="both"/>
        <w:rPr>
          <w:b/>
          <w:sz w:val="28"/>
        </w:rPr>
      </w:pPr>
      <w:r>
        <w:rPr>
          <w:b/>
          <w:sz w:val="28"/>
        </w:rPr>
        <w:t>«МЕТРОЛОГИЯ, СТАНДАРТИЗАЦИЯ И ПОДТВЕРЖДЕНИЕ КАЧЕСТВА» СТУДЕНТОВ ЗАОЧНОГО ОТДЕЛНЕНИЯ ПО СПЕЦИАЛЬНОСТИ 35.02.07 «МЕХАНИЗАЦИЯ СЕЛЬСКОГО ХОЗЯЙСТВА»</w:t>
      </w:r>
    </w:p>
    <w:p w:rsidR="00D12EF1" w:rsidRDefault="00D12EF1">
      <w:pPr>
        <w:pStyle w:val="a3"/>
        <w:spacing w:before="2"/>
        <w:rPr>
          <w:b/>
          <w:sz w:val="27"/>
        </w:rPr>
      </w:pPr>
    </w:p>
    <w:p w:rsidR="00D12EF1" w:rsidRDefault="008115FA">
      <w:pPr>
        <w:pStyle w:val="a3"/>
        <w:ind w:left="760" w:right="763" w:firstLine="708"/>
        <w:jc w:val="both"/>
      </w:pPr>
      <w:r>
        <w:t>Задания для домашней контрольной работы содержат 3 теоретических задания по Метрологии, стандартизации и подтверждению качества. Вариант контрольной работы, подлежащий выполнению, определяется последней цифрой номера зачётной книжки студента. Пример выбора для 1 варианта выделен красным цветом.</w:t>
      </w:r>
    </w:p>
    <w:p w:rsidR="00D12EF1" w:rsidRDefault="00D12EF1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"/>
        <w:gridCol w:w="921"/>
        <w:gridCol w:w="926"/>
        <w:gridCol w:w="925"/>
        <w:gridCol w:w="925"/>
        <w:gridCol w:w="921"/>
        <w:gridCol w:w="926"/>
        <w:gridCol w:w="926"/>
        <w:gridCol w:w="926"/>
        <w:gridCol w:w="923"/>
        <w:gridCol w:w="926"/>
      </w:tblGrid>
      <w:tr w:rsidR="00D12EF1">
        <w:trPr>
          <w:trHeight w:val="322"/>
        </w:trPr>
        <w:tc>
          <w:tcPr>
            <w:tcW w:w="1445" w:type="dxa"/>
          </w:tcPr>
          <w:p w:rsidR="00D12EF1" w:rsidRDefault="008115FA">
            <w:pPr>
              <w:pStyle w:val="TableParagraph"/>
              <w:spacing w:line="303" w:lineRule="exact"/>
              <w:ind w:left="219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03" w:lineRule="exact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3" w:type="dxa"/>
          </w:tcPr>
          <w:p w:rsidR="00D12EF1" w:rsidRDefault="008115FA">
            <w:pPr>
              <w:pStyle w:val="TableParagraph"/>
              <w:spacing w:line="303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75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2EF1">
        <w:trPr>
          <w:trHeight w:val="962"/>
        </w:trPr>
        <w:tc>
          <w:tcPr>
            <w:tcW w:w="1445" w:type="dxa"/>
          </w:tcPr>
          <w:p w:rsidR="00D12EF1" w:rsidRDefault="008115FA">
            <w:pPr>
              <w:pStyle w:val="TableParagraph"/>
              <w:spacing w:line="242" w:lineRule="auto"/>
              <w:ind w:left="243" w:right="221" w:firstLine="344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12" w:lineRule="exact"/>
              <w:ind w:left="152" w:right="152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1,11,</w:t>
            </w:r>
          </w:p>
          <w:p w:rsidR="00D12EF1" w:rsidRDefault="008115FA">
            <w:pPr>
              <w:pStyle w:val="TableParagraph"/>
              <w:spacing w:before="2"/>
              <w:ind w:left="152" w:right="153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21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2,12,</w:t>
            </w:r>
          </w:p>
          <w:p w:rsidR="00D12EF1" w:rsidRDefault="008115FA">
            <w:pPr>
              <w:pStyle w:val="TableParagraph"/>
              <w:spacing w:before="2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12" w:lineRule="exact"/>
              <w:ind w:left="157" w:right="158"/>
              <w:jc w:val="center"/>
              <w:rPr>
                <w:sz w:val="28"/>
              </w:rPr>
            </w:pPr>
            <w:r>
              <w:rPr>
                <w:sz w:val="28"/>
              </w:rPr>
              <w:t>3,13,</w:t>
            </w:r>
          </w:p>
          <w:p w:rsidR="00D12EF1" w:rsidRDefault="008115FA">
            <w:pPr>
              <w:pStyle w:val="TableParagraph"/>
              <w:spacing w:before="2"/>
              <w:ind w:left="157" w:right="15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12" w:lineRule="exact"/>
              <w:ind w:left="157" w:right="158"/>
              <w:jc w:val="center"/>
              <w:rPr>
                <w:sz w:val="28"/>
              </w:rPr>
            </w:pPr>
            <w:r>
              <w:rPr>
                <w:sz w:val="28"/>
              </w:rPr>
              <w:t>4,14,</w:t>
            </w:r>
          </w:p>
          <w:p w:rsidR="00D12EF1" w:rsidRDefault="008115FA">
            <w:pPr>
              <w:pStyle w:val="TableParagraph"/>
              <w:spacing w:before="2"/>
              <w:ind w:left="156" w:right="1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12" w:lineRule="exact"/>
              <w:ind w:left="149" w:right="155"/>
              <w:jc w:val="center"/>
              <w:rPr>
                <w:sz w:val="28"/>
              </w:rPr>
            </w:pPr>
            <w:r>
              <w:rPr>
                <w:sz w:val="28"/>
              </w:rPr>
              <w:t>5,15,</w:t>
            </w:r>
          </w:p>
          <w:p w:rsidR="00D12EF1" w:rsidRDefault="008115FA">
            <w:pPr>
              <w:pStyle w:val="TableParagraph"/>
              <w:spacing w:before="2"/>
              <w:ind w:left="146" w:right="1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79"/>
              <w:jc w:val="center"/>
              <w:rPr>
                <w:sz w:val="28"/>
              </w:rPr>
            </w:pPr>
            <w:r>
              <w:rPr>
                <w:sz w:val="28"/>
              </w:rPr>
              <w:t>6,16,</w:t>
            </w:r>
          </w:p>
          <w:p w:rsidR="00D12EF1" w:rsidRDefault="008115FA">
            <w:pPr>
              <w:pStyle w:val="TableParagraph"/>
              <w:spacing w:before="2"/>
              <w:ind w:left="75" w:right="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7,17,</w:t>
            </w:r>
          </w:p>
          <w:p w:rsidR="00D12EF1" w:rsidRDefault="008115FA">
            <w:pPr>
              <w:pStyle w:val="TableParagraph"/>
              <w:spacing w:before="2"/>
              <w:ind w:left="75" w:right="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86"/>
              <w:jc w:val="center"/>
              <w:rPr>
                <w:sz w:val="28"/>
              </w:rPr>
            </w:pPr>
            <w:r>
              <w:rPr>
                <w:sz w:val="28"/>
              </w:rPr>
              <w:t>8,18,</w:t>
            </w:r>
          </w:p>
          <w:p w:rsidR="00D12EF1" w:rsidRDefault="008115FA">
            <w:pPr>
              <w:pStyle w:val="TableParagraph"/>
              <w:spacing w:before="2"/>
              <w:ind w:left="75" w:right="8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23" w:type="dxa"/>
          </w:tcPr>
          <w:p w:rsidR="00D12EF1" w:rsidRDefault="008115FA">
            <w:pPr>
              <w:pStyle w:val="TableParagraph"/>
              <w:spacing w:line="312" w:lineRule="exact"/>
              <w:ind w:left="146" w:right="166"/>
              <w:jc w:val="center"/>
              <w:rPr>
                <w:sz w:val="28"/>
              </w:rPr>
            </w:pPr>
            <w:r>
              <w:rPr>
                <w:sz w:val="28"/>
              </w:rPr>
              <w:t>9,19,</w:t>
            </w:r>
          </w:p>
          <w:p w:rsidR="00D12EF1" w:rsidRDefault="008115FA">
            <w:pPr>
              <w:pStyle w:val="TableParagraph"/>
              <w:spacing w:before="2" w:line="321" w:lineRule="exact"/>
              <w:ind w:left="143" w:right="16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D12EF1" w:rsidRDefault="008115FA">
            <w:pPr>
              <w:pStyle w:val="TableParagraph"/>
              <w:spacing w:line="307" w:lineRule="exact"/>
              <w:ind w:left="0" w:right="25"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100"/>
              <w:jc w:val="center"/>
              <w:rPr>
                <w:sz w:val="28"/>
              </w:rPr>
            </w:pPr>
            <w:r>
              <w:rPr>
                <w:sz w:val="28"/>
              </w:rPr>
              <w:t>10,20,</w:t>
            </w:r>
          </w:p>
          <w:p w:rsidR="00D12EF1" w:rsidRDefault="008115FA">
            <w:pPr>
              <w:pStyle w:val="TableParagraph"/>
              <w:spacing w:before="2"/>
              <w:ind w:left="75" w:right="9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D12EF1" w:rsidRDefault="00D12EF1">
      <w:pPr>
        <w:pStyle w:val="a3"/>
        <w:spacing w:before="4"/>
      </w:pPr>
    </w:p>
    <w:p w:rsidR="00D12EF1" w:rsidRDefault="008115FA">
      <w:pPr>
        <w:pStyle w:val="Heading2"/>
      </w:pPr>
      <w:r>
        <w:t>КОНТРОЛЬНЫЕ ВОПРОСЫ</w:t>
      </w:r>
    </w:p>
    <w:p w:rsidR="00D12EF1" w:rsidRDefault="00D12EF1">
      <w:pPr>
        <w:pStyle w:val="a3"/>
        <w:spacing w:before="8"/>
        <w:rPr>
          <w:b/>
          <w:sz w:val="26"/>
        </w:rPr>
      </w:pPr>
    </w:p>
    <w:p w:rsidR="00D12EF1" w:rsidRDefault="008115FA">
      <w:pPr>
        <w:pStyle w:val="a3"/>
        <w:spacing w:line="278" w:lineRule="auto"/>
        <w:ind w:left="760" w:right="4614"/>
      </w:pPr>
      <w:r>
        <w:t>1.Правовая база технического регулирования. 2.Определение метрологии.</w:t>
      </w:r>
    </w:p>
    <w:p w:rsidR="00D12EF1" w:rsidRDefault="008115FA">
      <w:pPr>
        <w:pStyle w:val="a3"/>
        <w:spacing w:line="273" w:lineRule="auto"/>
        <w:ind w:left="760" w:right="885"/>
      </w:pPr>
      <w:r>
        <w:t>3.Информационное обеспечение технического регулирования. 4.Определение стандартизации.</w:t>
      </w:r>
    </w:p>
    <w:p w:rsidR="00D12EF1" w:rsidRDefault="008115FA">
      <w:pPr>
        <w:pStyle w:val="a3"/>
        <w:spacing w:before="3"/>
        <w:ind w:left="760"/>
      </w:pPr>
      <w:r>
        <w:t>5.Цели стандартизации.</w:t>
      </w:r>
    </w:p>
    <w:p w:rsidR="00D12EF1" w:rsidRDefault="008115FA">
      <w:pPr>
        <w:pStyle w:val="a3"/>
        <w:spacing w:before="46" w:line="278" w:lineRule="auto"/>
        <w:ind w:left="760" w:right="4614"/>
      </w:pPr>
      <w:r>
        <w:t>6.Классификация субъектов стандартизации. 7.Задачи стандартизации.</w:t>
      </w:r>
    </w:p>
    <w:p w:rsidR="00D12EF1" w:rsidRDefault="008115FA">
      <w:pPr>
        <w:pStyle w:val="a3"/>
        <w:spacing w:line="278" w:lineRule="auto"/>
        <w:ind w:left="760" w:right="4614"/>
      </w:pPr>
      <w:r>
        <w:t>8.Классификация объектов стандартизации. 9.Классификация стандартов по категориям.</w:t>
      </w:r>
    </w:p>
    <w:p w:rsidR="00D12EF1" w:rsidRDefault="008115FA">
      <w:pPr>
        <w:pStyle w:val="a3"/>
        <w:tabs>
          <w:tab w:val="left" w:pos="3243"/>
          <w:tab w:val="left" w:pos="5574"/>
          <w:tab w:val="left" w:pos="5942"/>
          <w:tab w:val="left" w:pos="8090"/>
          <w:tab w:val="left" w:pos="8442"/>
        </w:tabs>
        <w:spacing w:line="273" w:lineRule="auto"/>
        <w:ind w:left="760" w:right="771"/>
      </w:pPr>
      <w:r>
        <w:t>10.Характеристика</w:t>
      </w:r>
      <w:r>
        <w:tab/>
        <w:t>общетехнических</w:t>
      </w:r>
      <w:r>
        <w:tab/>
        <w:t>и</w:t>
      </w:r>
      <w:r>
        <w:tab/>
        <w:t>организационно</w:t>
      </w:r>
      <w:r>
        <w:tab/>
        <w:t>–</w:t>
      </w:r>
      <w:r>
        <w:tab/>
        <w:t>методических стандартов.</w:t>
      </w:r>
    </w:p>
    <w:p w:rsidR="00D12EF1" w:rsidRDefault="008115FA">
      <w:pPr>
        <w:pStyle w:val="a3"/>
        <w:ind w:left="760"/>
      </w:pPr>
      <w:r>
        <w:t>11.Классификация стандартов по видам.</w:t>
      </w:r>
    </w:p>
    <w:p w:rsidR="00D12EF1" w:rsidRDefault="008115FA">
      <w:pPr>
        <w:pStyle w:val="a3"/>
        <w:spacing w:before="43" w:line="276" w:lineRule="auto"/>
        <w:ind w:left="760" w:right="3550"/>
      </w:pPr>
      <w:r>
        <w:t>12.Виды нормативных документов по стандартизации. 13.Порядок разработки стандартов разных категорий. 14.Отличительные особенности разработки ГОСТ Р.</w:t>
      </w:r>
    </w:p>
    <w:p w:rsidR="00D12EF1" w:rsidRDefault="008115FA">
      <w:pPr>
        <w:pStyle w:val="a3"/>
        <w:spacing w:before="1" w:line="278" w:lineRule="auto"/>
        <w:ind w:left="760" w:right="4201"/>
      </w:pPr>
      <w:r>
        <w:t>15.Общая схема разработки стандартов. 16.Отличительные особенности разработки СТО.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line="315" w:lineRule="exact"/>
        <w:rPr>
          <w:sz w:val="28"/>
        </w:rPr>
      </w:pPr>
      <w:r>
        <w:rPr>
          <w:sz w:val="28"/>
        </w:rPr>
        <w:t>Общие 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взаимозаменяемости.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51"/>
        <w:rPr>
          <w:sz w:val="28"/>
        </w:rPr>
      </w:pPr>
      <w:r>
        <w:rPr>
          <w:sz w:val="28"/>
        </w:rPr>
        <w:t>Основные понятия и определения по допускам и</w:t>
      </w:r>
      <w:r>
        <w:rPr>
          <w:spacing w:val="-12"/>
          <w:sz w:val="28"/>
        </w:rPr>
        <w:t xml:space="preserve"> </w:t>
      </w:r>
      <w:r>
        <w:rPr>
          <w:sz w:val="28"/>
        </w:rPr>
        <w:t>посадкам.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46"/>
        <w:rPr>
          <w:sz w:val="28"/>
        </w:rPr>
      </w:pPr>
      <w:r>
        <w:rPr>
          <w:sz w:val="28"/>
        </w:rPr>
        <w:t>Точность формы деталей.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50"/>
        <w:rPr>
          <w:sz w:val="28"/>
        </w:rPr>
      </w:pPr>
      <w:r>
        <w:rPr>
          <w:sz w:val="28"/>
        </w:rPr>
        <w:t>Шероховатость поверхностей.</w:t>
      </w:r>
    </w:p>
    <w:p w:rsidR="00D12EF1" w:rsidRDefault="008115FA">
      <w:pPr>
        <w:pStyle w:val="a3"/>
        <w:tabs>
          <w:tab w:val="left" w:pos="3119"/>
          <w:tab w:val="left" w:pos="6153"/>
        </w:tabs>
        <w:spacing w:before="46" w:line="278" w:lineRule="auto"/>
        <w:ind w:left="760" w:right="885"/>
      </w:pPr>
      <w:r>
        <w:t>21.Сертификация.</w:t>
      </w:r>
      <w:r>
        <w:tab/>
        <w:t xml:space="preserve">Формы </w:t>
      </w:r>
      <w:r>
        <w:rPr>
          <w:spacing w:val="51"/>
        </w:rPr>
        <w:t xml:space="preserve"> </w:t>
      </w:r>
      <w:r>
        <w:t>сертификации.</w:t>
      </w:r>
      <w:r>
        <w:tab/>
        <w:t>Виды документов при разных формах сертификации.</w:t>
      </w:r>
    </w:p>
    <w:p w:rsidR="00D12EF1" w:rsidRDefault="00D12EF1">
      <w:pPr>
        <w:spacing w:line="278" w:lineRule="auto"/>
        <w:sectPr w:rsidR="00D12EF1">
          <w:pgSz w:w="11910" w:h="16840"/>
          <w:pgMar w:top="1060" w:right="80" w:bottom="940" w:left="940" w:header="0" w:footer="755" w:gutter="0"/>
          <w:cols w:space="720"/>
        </w:sectPr>
      </w:pPr>
    </w:p>
    <w:p w:rsidR="00D12EF1" w:rsidRDefault="008115FA">
      <w:pPr>
        <w:pStyle w:val="a4"/>
        <w:numPr>
          <w:ilvl w:val="0"/>
          <w:numId w:val="2"/>
        </w:numPr>
        <w:tabs>
          <w:tab w:val="left" w:pos="1185"/>
        </w:tabs>
        <w:spacing w:before="71" w:line="242" w:lineRule="auto"/>
        <w:ind w:right="2720" w:firstLine="0"/>
        <w:rPr>
          <w:sz w:val="28"/>
        </w:rPr>
      </w:pPr>
      <w:r>
        <w:rPr>
          <w:sz w:val="28"/>
        </w:rPr>
        <w:lastRenderedPageBreak/>
        <w:t>Система допусков и посадок для гладких</w:t>
      </w:r>
      <w:r>
        <w:rPr>
          <w:spacing w:val="-24"/>
          <w:sz w:val="28"/>
        </w:rPr>
        <w:t xml:space="preserve"> </w:t>
      </w:r>
      <w:r>
        <w:rPr>
          <w:sz w:val="28"/>
        </w:rPr>
        <w:t>цилиндрических соединений.</w:t>
      </w:r>
    </w:p>
    <w:p w:rsidR="00D12EF1" w:rsidRDefault="008115FA">
      <w:pPr>
        <w:pStyle w:val="a4"/>
        <w:numPr>
          <w:ilvl w:val="0"/>
          <w:numId w:val="2"/>
        </w:numPr>
        <w:tabs>
          <w:tab w:val="left" w:pos="1440"/>
          <w:tab w:val="left" w:pos="1441"/>
          <w:tab w:val="left" w:pos="2463"/>
          <w:tab w:val="left" w:pos="3650"/>
          <w:tab w:val="left" w:pos="4034"/>
          <w:tab w:val="left" w:pos="5610"/>
          <w:tab w:val="left" w:pos="6945"/>
          <w:tab w:val="left" w:pos="8124"/>
        </w:tabs>
        <w:spacing w:before="46" w:line="249" w:lineRule="auto"/>
        <w:ind w:right="778" w:firstLine="0"/>
        <w:rPr>
          <w:rFonts w:ascii="Courier New" w:hAnsi="Courier New"/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посадок</w:t>
      </w:r>
      <w:r>
        <w:rPr>
          <w:sz w:val="28"/>
        </w:rPr>
        <w:tab/>
        <w:t>и</w:t>
      </w:r>
      <w:r>
        <w:rPr>
          <w:sz w:val="28"/>
        </w:rPr>
        <w:tab/>
        <w:t>назначение</w:t>
      </w:r>
      <w:r>
        <w:rPr>
          <w:sz w:val="28"/>
        </w:rPr>
        <w:tab/>
        <w:t>допусков</w:t>
      </w:r>
      <w:r>
        <w:rPr>
          <w:sz w:val="28"/>
        </w:rPr>
        <w:tab/>
        <w:t>гладких</w:t>
      </w:r>
      <w:r>
        <w:rPr>
          <w:sz w:val="28"/>
        </w:rPr>
        <w:tab/>
      </w:r>
      <w:r>
        <w:rPr>
          <w:spacing w:val="-1"/>
          <w:sz w:val="28"/>
        </w:rPr>
        <w:t xml:space="preserve">цилиндрических </w:t>
      </w:r>
      <w:r>
        <w:rPr>
          <w:sz w:val="28"/>
        </w:rPr>
        <w:t>соединений</w:t>
      </w:r>
      <w:r>
        <w:rPr>
          <w:rFonts w:ascii="Courier New" w:hAnsi="Courier New"/>
          <w:sz w:val="28"/>
        </w:rPr>
        <w:t>.</w:t>
      </w:r>
    </w:p>
    <w:p w:rsidR="00D12EF1" w:rsidRDefault="008115FA">
      <w:pPr>
        <w:pStyle w:val="a4"/>
        <w:numPr>
          <w:ilvl w:val="0"/>
          <w:numId w:val="2"/>
        </w:numPr>
        <w:tabs>
          <w:tab w:val="left" w:pos="1185"/>
        </w:tabs>
        <w:spacing w:line="293" w:lineRule="exact"/>
        <w:ind w:firstLine="0"/>
        <w:rPr>
          <w:sz w:val="28"/>
        </w:rPr>
      </w:pPr>
      <w:r>
        <w:rPr>
          <w:sz w:val="28"/>
        </w:rPr>
        <w:t>Система допусков и посадок подшипников качения.</w:t>
      </w:r>
    </w:p>
    <w:p w:rsidR="00D12EF1" w:rsidRDefault="008115FA">
      <w:pPr>
        <w:pStyle w:val="a3"/>
        <w:spacing w:before="2" w:line="273" w:lineRule="auto"/>
        <w:ind w:left="760" w:right="3550"/>
      </w:pPr>
      <w:r>
        <w:t>25.Задачи метрологии и метрологической службы. 26.Единицы измерения величин в системе СИ.</w:t>
      </w:r>
    </w:p>
    <w:p w:rsidR="00D12EF1" w:rsidRDefault="008115FA">
      <w:pPr>
        <w:pStyle w:val="a3"/>
        <w:spacing w:before="6"/>
        <w:ind w:left="760"/>
      </w:pPr>
      <w:r>
        <w:t>27.Средства измерений и требования к ним.</w:t>
      </w:r>
    </w:p>
    <w:p w:rsidR="00D12EF1" w:rsidRDefault="008115FA">
      <w:pPr>
        <w:pStyle w:val="a3"/>
        <w:spacing w:before="50"/>
        <w:ind w:left="760"/>
      </w:pPr>
      <w:r>
        <w:t>28.Государственный метрологический контроль и надзор. Объекты контроля.</w:t>
      </w:r>
    </w:p>
    <w:p w:rsidR="00D12EF1" w:rsidRDefault="008115FA">
      <w:pPr>
        <w:pStyle w:val="a4"/>
        <w:numPr>
          <w:ilvl w:val="0"/>
          <w:numId w:val="1"/>
        </w:numPr>
        <w:tabs>
          <w:tab w:val="left" w:pos="1185"/>
        </w:tabs>
        <w:spacing w:before="46"/>
        <w:rPr>
          <w:sz w:val="28"/>
        </w:rPr>
      </w:pPr>
      <w:r>
        <w:rPr>
          <w:sz w:val="28"/>
        </w:rPr>
        <w:t>Допуски и посадки угловых размеров.</w:t>
      </w:r>
    </w:p>
    <w:p w:rsidR="00D12EF1" w:rsidRDefault="008115FA">
      <w:pPr>
        <w:pStyle w:val="a4"/>
        <w:numPr>
          <w:ilvl w:val="0"/>
          <w:numId w:val="1"/>
        </w:numPr>
        <w:tabs>
          <w:tab w:val="left" w:pos="1184"/>
        </w:tabs>
        <w:spacing w:before="50"/>
        <w:ind w:left="1183" w:hanging="423"/>
        <w:rPr>
          <w:sz w:val="28"/>
        </w:rPr>
      </w:pPr>
      <w:r>
        <w:rPr>
          <w:sz w:val="28"/>
        </w:rPr>
        <w:t>Допуски и посадки резьбовых, шпоночных и шлицевых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соединений.</w:t>
      </w:r>
    </w:p>
    <w:p w:rsidR="00D12EF1" w:rsidRDefault="00D12EF1">
      <w:pPr>
        <w:rPr>
          <w:sz w:val="28"/>
        </w:rPr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Heading2"/>
        <w:spacing w:before="71"/>
      </w:pPr>
      <w:r>
        <w:lastRenderedPageBreak/>
        <w:t>6.ЛИТЕРАТУРА</w:t>
      </w:r>
    </w:p>
    <w:p w:rsidR="00D12EF1" w:rsidRDefault="008115FA">
      <w:pPr>
        <w:pStyle w:val="a3"/>
        <w:spacing w:before="150"/>
        <w:ind w:left="1469"/>
      </w:pPr>
      <w:r>
        <w:t>Основные источники:</w:t>
      </w:r>
    </w:p>
    <w:p w:rsidR="00D12EF1" w:rsidRDefault="008115FA">
      <w:pPr>
        <w:pStyle w:val="a3"/>
        <w:tabs>
          <w:tab w:val="left" w:pos="2884"/>
          <w:tab w:val="left" w:pos="3770"/>
          <w:tab w:val="left" w:pos="5286"/>
          <w:tab w:val="left" w:pos="6049"/>
          <w:tab w:val="left" w:pos="7831"/>
          <w:tab w:val="left" w:pos="9958"/>
        </w:tabs>
        <w:spacing w:before="2"/>
        <w:ind w:left="760" w:right="765" w:firstLine="708"/>
      </w:pPr>
      <w:r>
        <w:t>Ильянков</w:t>
      </w:r>
      <w:r>
        <w:tab/>
        <w:t>А.И.,</w:t>
      </w:r>
      <w:r>
        <w:tab/>
        <w:t>Лабунская</w:t>
      </w:r>
      <w:r>
        <w:tab/>
        <w:t>Е.В.</w:t>
      </w:r>
      <w:r>
        <w:tab/>
        <w:t>Метрология,</w:t>
      </w:r>
      <w:r>
        <w:tab/>
        <w:t>стандартизация</w:t>
      </w:r>
      <w:r>
        <w:tab/>
        <w:t>и сертификация в машиностроении. Учебное электронное издание 2013 ОИЦ</w:t>
      </w:r>
    </w:p>
    <w:p w:rsidR="00D12EF1" w:rsidRDefault="008115FA">
      <w:pPr>
        <w:pStyle w:val="a3"/>
        <w:ind w:left="760"/>
      </w:pPr>
      <w:r>
        <w:t>«Академия»</w:t>
      </w:r>
    </w:p>
    <w:p w:rsidR="00D12EF1" w:rsidRDefault="00D12EF1">
      <w:pPr>
        <w:pStyle w:val="a3"/>
        <w:spacing w:before="10"/>
        <w:rPr>
          <w:sz w:val="23"/>
        </w:rPr>
      </w:pPr>
    </w:p>
    <w:p w:rsidR="00D12EF1" w:rsidRDefault="008115FA">
      <w:pPr>
        <w:pStyle w:val="a3"/>
        <w:spacing w:line="321" w:lineRule="exact"/>
        <w:ind w:left="1469"/>
      </w:pPr>
      <w:r>
        <w:t>Дополнительные источники:</w:t>
      </w:r>
    </w:p>
    <w:p w:rsidR="00D12EF1" w:rsidRDefault="008115FA">
      <w:pPr>
        <w:pStyle w:val="a3"/>
        <w:spacing w:line="278" w:lineRule="auto"/>
        <w:ind w:left="760" w:right="885" w:firstLine="708"/>
      </w:pPr>
      <w:r>
        <w:t>1.Димов Ю.В. Метрология, стандартизация и сертификация: Учебник для вузов. - СПб.: Питер, 2010.-464 с.</w:t>
      </w:r>
    </w:p>
    <w:p w:rsidR="00D12EF1" w:rsidRDefault="008115FA">
      <w:pPr>
        <w:pStyle w:val="a3"/>
        <w:spacing w:line="276" w:lineRule="auto"/>
        <w:ind w:left="760" w:right="776" w:firstLine="708"/>
        <w:jc w:val="both"/>
      </w:pPr>
      <w:r>
        <w:t xml:space="preserve">2.Зайцев С. А., Толстов А. Н., Грибанов Д. Д., Куранов </w:t>
      </w:r>
      <w:r>
        <w:rPr>
          <w:spacing w:val="1"/>
        </w:rPr>
        <w:t xml:space="preserve">А. </w:t>
      </w:r>
      <w:r>
        <w:t>Д. Метрология, стандартизация и сертификация в машиностроении: Учебник для спо. - М.: Изд. Центр "Академия", 2011. - 288</w:t>
      </w:r>
      <w:r>
        <w:rPr>
          <w:spacing w:val="7"/>
        </w:rPr>
        <w:t xml:space="preserve"> </w:t>
      </w:r>
      <w:r>
        <w:rPr>
          <w:spacing w:val="-3"/>
        </w:rPr>
        <w:t>с.</w:t>
      </w:r>
    </w:p>
    <w:p w:rsidR="00D12EF1" w:rsidRDefault="008115FA">
      <w:pPr>
        <w:pStyle w:val="a3"/>
        <w:spacing w:line="278" w:lineRule="auto"/>
        <w:ind w:left="760" w:right="765" w:firstLine="708"/>
      </w:pPr>
      <w:r>
        <w:t>3.Колчков В.И. Метрология, стандартизация и сертификация: Учебник для спо. - М.: Гуманитар. изд. центр Владос, 2010. - 398 с.</w:t>
      </w:r>
    </w:p>
    <w:p w:rsidR="00D12EF1" w:rsidRDefault="008115FA">
      <w:pPr>
        <w:pStyle w:val="a3"/>
        <w:tabs>
          <w:tab w:val="left" w:pos="2991"/>
          <w:tab w:val="left" w:pos="3854"/>
          <w:tab w:val="left" w:pos="5441"/>
          <w:tab w:val="left" w:pos="6159"/>
          <w:tab w:val="left" w:pos="7882"/>
          <w:tab w:val="left" w:pos="9957"/>
        </w:tabs>
        <w:spacing w:line="278" w:lineRule="auto"/>
        <w:ind w:left="760" w:right="778" w:firstLine="708"/>
      </w:pPr>
      <w:r>
        <w:t>4.Радкевич</w:t>
      </w:r>
      <w:r>
        <w:tab/>
        <w:t>Я.М.,</w:t>
      </w:r>
      <w:r>
        <w:tab/>
        <w:t>Схиртладзе</w:t>
      </w:r>
      <w:r>
        <w:tab/>
        <w:t>А.Г.</w:t>
      </w:r>
      <w:r>
        <w:tab/>
        <w:t>Метрология,</w:t>
      </w:r>
      <w:r>
        <w:tab/>
        <w:t>стандартизация</w:t>
      </w:r>
      <w:r>
        <w:tab/>
        <w:t>и сертификация: Учебник для вузов. - М.: Юрайт-Издат,</w:t>
      </w:r>
      <w:r>
        <w:rPr>
          <w:spacing w:val="-5"/>
        </w:rPr>
        <w:t xml:space="preserve"> </w:t>
      </w:r>
      <w:r>
        <w:t>2012.-813с.</w:t>
      </w:r>
    </w:p>
    <w:p w:rsidR="00D12EF1" w:rsidRDefault="008115FA">
      <w:pPr>
        <w:pStyle w:val="a3"/>
        <w:spacing w:line="237" w:lineRule="auto"/>
        <w:ind w:left="760" w:right="885" w:firstLine="708"/>
      </w:pPr>
      <w:r>
        <w:t>5.Хрусталева З.А. Метрология, стандартизация и сертификация. 2011 ООО «КноРус»</w:t>
      </w:r>
    </w:p>
    <w:p w:rsidR="00D12EF1" w:rsidRDefault="00D12EF1">
      <w:pPr>
        <w:spacing w:line="237" w:lineRule="auto"/>
        <w:sectPr w:rsidR="00D12EF1">
          <w:pgSz w:w="11910" w:h="16840"/>
          <w:pgMar w:top="1420" w:right="80" w:bottom="940" w:left="940" w:header="0" w:footer="755" w:gutter="0"/>
          <w:cols w:space="720"/>
        </w:sectPr>
      </w:pPr>
    </w:p>
    <w:p w:rsidR="00D12EF1" w:rsidRDefault="008115FA">
      <w:pPr>
        <w:pStyle w:val="a3"/>
        <w:spacing w:before="71"/>
        <w:ind w:left="6150"/>
      </w:pPr>
      <w:r>
        <w:lastRenderedPageBreak/>
        <w:t>Приложение 1</w:t>
      </w:r>
    </w:p>
    <w:p w:rsidR="00D12EF1" w:rsidRDefault="00D12EF1">
      <w:pPr>
        <w:pStyle w:val="a3"/>
        <w:spacing w:before="8"/>
      </w:pPr>
    </w:p>
    <w:p w:rsidR="00D12EF1" w:rsidRDefault="008115FA">
      <w:pPr>
        <w:pStyle w:val="Heading2"/>
        <w:ind w:left="2325"/>
      </w:pPr>
      <w:r>
        <w:t>Титульный лист домашней контрольной работы</w:t>
      </w:r>
    </w:p>
    <w:p w:rsidR="002D6D7F" w:rsidRDefault="002D6D7F">
      <w:pPr>
        <w:pStyle w:val="a3"/>
        <w:tabs>
          <w:tab w:val="left" w:pos="6570"/>
        </w:tabs>
        <w:spacing w:before="1" w:line="480" w:lineRule="auto"/>
        <w:ind w:left="1708" w:right="1718"/>
        <w:jc w:val="center"/>
      </w:pPr>
      <w:r>
        <w:t>Цивильский аграрно-технологический техникум Минобразования Чувашии</w:t>
      </w:r>
    </w:p>
    <w:p w:rsidR="00D12EF1" w:rsidRDefault="008115FA">
      <w:pPr>
        <w:pStyle w:val="a3"/>
        <w:tabs>
          <w:tab w:val="left" w:pos="6570"/>
        </w:tabs>
        <w:spacing w:before="1" w:line="480" w:lineRule="auto"/>
        <w:ind w:left="1708" w:right="1718"/>
        <w:jc w:val="center"/>
      </w:pPr>
      <w:r>
        <w:t>Домашняя 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2EF1" w:rsidRDefault="008115FA">
      <w:pPr>
        <w:pStyle w:val="a3"/>
        <w:tabs>
          <w:tab w:val="left" w:pos="6752"/>
        </w:tabs>
        <w:ind w:left="760"/>
      </w:pPr>
      <w:r>
        <w:t>по</w:t>
      </w:r>
      <w:r>
        <w:rPr>
          <w:spacing w:val="-10"/>
        </w:rPr>
        <w:t xml:space="preserve"> </w:t>
      </w:r>
      <w:r>
        <w:t>дисциплине: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4229"/>
        </w:tabs>
        <w:spacing w:before="88" w:line="480" w:lineRule="auto"/>
        <w:ind w:left="760" w:right="6186"/>
      </w:pPr>
      <w:r>
        <w:t>студента(ки) заочного</w:t>
      </w:r>
      <w:r>
        <w:rPr>
          <w:spacing w:val="-16"/>
        </w:rPr>
        <w:t xml:space="preserve"> </w:t>
      </w:r>
      <w:r>
        <w:t xml:space="preserve">отделения группы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8115FA">
      <w:pPr>
        <w:pStyle w:val="a3"/>
        <w:spacing w:before="1"/>
        <w:ind w:left="832"/>
      </w:pPr>
      <w:r>
        <w:t>ФИО (в родительном падеже)</w:t>
      </w:r>
    </w:p>
    <w:p w:rsidR="00D12EF1" w:rsidRDefault="00D12EF1">
      <w:pPr>
        <w:pStyle w:val="a3"/>
      </w:pPr>
    </w:p>
    <w:p w:rsidR="00D12EF1" w:rsidRDefault="008115FA">
      <w:pPr>
        <w:pStyle w:val="a3"/>
        <w:tabs>
          <w:tab w:val="left" w:pos="6779"/>
        </w:tabs>
        <w:ind w:left="760"/>
      </w:pPr>
      <w:r>
        <w:t>Дата поступления</w:t>
      </w:r>
      <w:r>
        <w:rPr>
          <w:spacing w:val="-14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6791"/>
        </w:tabs>
        <w:spacing w:before="88"/>
        <w:ind w:left="760"/>
      </w:pPr>
      <w:r>
        <w:t>Дата проверки</w:t>
      </w:r>
      <w:r>
        <w:rPr>
          <w:spacing w:val="-13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5875"/>
        </w:tabs>
        <w:spacing w:before="88"/>
        <w:ind w:left="760"/>
      </w:pPr>
      <w:r>
        <w:t>Отметка о</w:t>
      </w:r>
      <w:r>
        <w:rPr>
          <w:spacing w:val="-14"/>
        </w:rPr>
        <w:t xml:space="preserve"> </w:t>
      </w:r>
      <w:r>
        <w:t>зачете: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8297"/>
        </w:tabs>
        <w:spacing w:before="88"/>
        <w:ind w:left="760"/>
      </w:pPr>
      <w:r>
        <w:t>Проверил преподаватель (название</w:t>
      </w:r>
      <w:r>
        <w:rPr>
          <w:spacing w:val="-19"/>
        </w:rPr>
        <w:t xml:space="preserve"> </w:t>
      </w:r>
      <w:r>
        <w:t xml:space="preserve">дисциплины)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5"/>
        <w:rPr>
          <w:sz w:val="20"/>
        </w:rPr>
      </w:pPr>
    </w:p>
    <w:p w:rsidR="00D12EF1" w:rsidRDefault="008115FA">
      <w:pPr>
        <w:pStyle w:val="a3"/>
        <w:tabs>
          <w:tab w:val="left" w:pos="5851"/>
        </w:tabs>
        <w:spacing w:before="88"/>
        <w:ind w:left="760"/>
      </w:pPr>
      <w:r>
        <w:t>Подпись</w:t>
      </w:r>
      <w:r>
        <w:rPr>
          <w:spacing w:val="-10"/>
        </w:rPr>
        <w:t xml:space="preserve"> </w:t>
      </w:r>
      <w:r>
        <w:t>преподавателя: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4956"/>
        </w:tabs>
        <w:spacing w:before="88"/>
        <w:ind w:left="76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12EF1" w:rsidSect="00D12EF1">
      <w:pgSz w:w="11910" w:h="16840"/>
      <w:pgMar w:top="1040" w:right="80" w:bottom="940" w:left="940" w:header="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95" w:rsidRDefault="00DA6995" w:rsidP="00D12EF1">
      <w:r>
        <w:separator/>
      </w:r>
    </w:p>
  </w:endnote>
  <w:endnote w:type="continuationSeparator" w:id="1">
    <w:p w:rsidR="00DA6995" w:rsidRDefault="00DA6995" w:rsidP="00D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7F" w:rsidRDefault="008B0877">
    <w:pPr>
      <w:pStyle w:val="a3"/>
      <w:spacing w:line="14" w:lineRule="auto"/>
      <w:rPr>
        <w:sz w:val="20"/>
      </w:rPr>
    </w:pPr>
    <w:r w:rsidRPr="008B087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5.4pt;margin-top:782.5pt;width:9.6pt;height:13pt;z-index:-23912;mso-position-horizontal-relative:page;mso-position-vertical-relative:page" filled="f" stroked="f">
          <v:textbox style="mso-next-textbox:#_x0000_s1031" inset="0,0,0,0">
            <w:txbxContent>
              <w:p w:rsidR="002D6D7F" w:rsidRDefault="008B0877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6D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5D0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1" w:rsidRDefault="008B0877">
    <w:pPr>
      <w:pStyle w:val="a3"/>
      <w:spacing w:line="14" w:lineRule="auto"/>
      <w:rPr>
        <w:sz w:val="20"/>
      </w:rPr>
    </w:pPr>
    <w:r w:rsidRPr="008B0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9pt;margin-top:782.25pt;width:10.05pt;height:13.35pt;z-index:-26008;mso-position-horizontal-relative:page;mso-position-vertical-relative:page" filled="f" stroked="f">
          <v:textbox style="mso-next-textbox:#_x0000_s1027" inset="0,0,0,0">
            <w:txbxContent>
              <w:p w:rsidR="00D12EF1" w:rsidRDefault="008B0877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8115FA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5D0D">
                  <w:rPr>
                    <w:rFonts w:ascii="Courier New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1" w:rsidRDefault="008B0877">
    <w:pPr>
      <w:pStyle w:val="a3"/>
      <w:spacing w:line="14" w:lineRule="auto"/>
      <w:rPr>
        <w:sz w:val="20"/>
      </w:rPr>
    </w:pPr>
    <w:r w:rsidRPr="008B0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7.2pt;margin-top:546.65pt;width:10.05pt;height:13.35pt;z-index:-25984;mso-position-horizontal-relative:page;mso-position-vertical-relative:page" filled="f" stroked="f">
          <v:textbox inset="0,0,0,0">
            <w:txbxContent>
              <w:p w:rsidR="00D12EF1" w:rsidRDefault="008B0877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8115FA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5D0D">
                  <w:rPr>
                    <w:rFonts w:ascii="Courier New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F1" w:rsidRDefault="008B0877">
    <w:pPr>
      <w:pStyle w:val="a3"/>
      <w:spacing w:line="14" w:lineRule="auto"/>
      <w:rPr>
        <w:sz w:val="20"/>
      </w:rPr>
    </w:pPr>
    <w:r w:rsidRPr="008B0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85pt;width:16.05pt;height:13.35pt;z-index:-25960;mso-position-horizontal-relative:page;mso-position-vertical-relative:page" filled="f" stroked="f">
          <v:textbox inset="0,0,0,0">
            <w:txbxContent>
              <w:p w:rsidR="00D12EF1" w:rsidRDefault="008B0877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8115FA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5D0D">
                  <w:rPr>
                    <w:rFonts w:ascii="Courier New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95" w:rsidRDefault="00DA6995" w:rsidP="00D12EF1">
      <w:r>
        <w:separator/>
      </w:r>
    </w:p>
  </w:footnote>
  <w:footnote w:type="continuationSeparator" w:id="1">
    <w:p w:rsidR="00DA6995" w:rsidRDefault="00DA6995" w:rsidP="00D1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26A"/>
    <w:multiLevelType w:val="hybridMultilevel"/>
    <w:tmpl w:val="60202178"/>
    <w:lvl w:ilvl="0" w:tplc="650CD962">
      <w:start w:val="1"/>
      <w:numFmt w:val="decimal"/>
      <w:lvlText w:val="%1."/>
      <w:lvlJc w:val="left"/>
      <w:pPr>
        <w:ind w:left="1469" w:hanging="204"/>
        <w:jc w:val="right"/>
      </w:pPr>
      <w:rPr>
        <w:rFonts w:hint="default"/>
        <w:w w:val="100"/>
        <w:lang w:val="ru-RU" w:eastAsia="ru-RU" w:bidi="ru-RU"/>
      </w:rPr>
    </w:lvl>
    <w:lvl w:ilvl="1" w:tplc="11CC3BF8">
      <w:numFmt w:val="bullet"/>
      <w:lvlText w:val="•"/>
      <w:lvlJc w:val="left"/>
      <w:pPr>
        <w:ind w:left="2835" w:hanging="204"/>
      </w:pPr>
      <w:rPr>
        <w:rFonts w:hint="default"/>
        <w:lang w:val="ru-RU" w:eastAsia="ru-RU" w:bidi="ru-RU"/>
      </w:rPr>
    </w:lvl>
    <w:lvl w:ilvl="2" w:tplc="F592844E">
      <w:numFmt w:val="bullet"/>
      <w:lvlText w:val="•"/>
      <w:lvlJc w:val="left"/>
      <w:pPr>
        <w:ind w:left="4210" w:hanging="204"/>
      </w:pPr>
      <w:rPr>
        <w:rFonts w:hint="default"/>
        <w:lang w:val="ru-RU" w:eastAsia="ru-RU" w:bidi="ru-RU"/>
      </w:rPr>
    </w:lvl>
    <w:lvl w:ilvl="3" w:tplc="11567DCE">
      <w:numFmt w:val="bullet"/>
      <w:lvlText w:val="•"/>
      <w:lvlJc w:val="left"/>
      <w:pPr>
        <w:ind w:left="5585" w:hanging="204"/>
      </w:pPr>
      <w:rPr>
        <w:rFonts w:hint="default"/>
        <w:lang w:val="ru-RU" w:eastAsia="ru-RU" w:bidi="ru-RU"/>
      </w:rPr>
    </w:lvl>
    <w:lvl w:ilvl="4" w:tplc="CE307E1E">
      <w:numFmt w:val="bullet"/>
      <w:lvlText w:val="•"/>
      <w:lvlJc w:val="left"/>
      <w:pPr>
        <w:ind w:left="6960" w:hanging="204"/>
      </w:pPr>
      <w:rPr>
        <w:rFonts w:hint="default"/>
        <w:lang w:val="ru-RU" w:eastAsia="ru-RU" w:bidi="ru-RU"/>
      </w:rPr>
    </w:lvl>
    <w:lvl w:ilvl="5" w:tplc="B37AC9B2">
      <w:numFmt w:val="bullet"/>
      <w:lvlText w:val="•"/>
      <w:lvlJc w:val="left"/>
      <w:pPr>
        <w:ind w:left="8336" w:hanging="204"/>
      </w:pPr>
      <w:rPr>
        <w:rFonts w:hint="default"/>
        <w:lang w:val="ru-RU" w:eastAsia="ru-RU" w:bidi="ru-RU"/>
      </w:rPr>
    </w:lvl>
    <w:lvl w:ilvl="6" w:tplc="630898EA">
      <w:numFmt w:val="bullet"/>
      <w:lvlText w:val="•"/>
      <w:lvlJc w:val="left"/>
      <w:pPr>
        <w:ind w:left="9711" w:hanging="204"/>
      </w:pPr>
      <w:rPr>
        <w:rFonts w:hint="default"/>
        <w:lang w:val="ru-RU" w:eastAsia="ru-RU" w:bidi="ru-RU"/>
      </w:rPr>
    </w:lvl>
    <w:lvl w:ilvl="7" w:tplc="D1D8060A">
      <w:numFmt w:val="bullet"/>
      <w:lvlText w:val="•"/>
      <w:lvlJc w:val="left"/>
      <w:pPr>
        <w:ind w:left="11086" w:hanging="204"/>
      </w:pPr>
      <w:rPr>
        <w:rFonts w:hint="default"/>
        <w:lang w:val="ru-RU" w:eastAsia="ru-RU" w:bidi="ru-RU"/>
      </w:rPr>
    </w:lvl>
    <w:lvl w:ilvl="8" w:tplc="1130BA08">
      <w:numFmt w:val="bullet"/>
      <w:lvlText w:val="•"/>
      <w:lvlJc w:val="left"/>
      <w:pPr>
        <w:ind w:left="12461" w:hanging="204"/>
      </w:pPr>
      <w:rPr>
        <w:rFonts w:hint="default"/>
        <w:lang w:val="ru-RU" w:eastAsia="ru-RU" w:bidi="ru-RU"/>
      </w:rPr>
    </w:lvl>
  </w:abstractNum>
  <w:abstractNum w:abstractNumId="1">
    <w:nsid w:val="0850167E"/>
    <w:multiLevelType w:val="hybridMultilevel"/>
    <w:tmpl w:val="477CB658"/>
    <w:lvl w:ilvl="0" w:tplc="D780F54C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25A80D1C">
      <w:numFmt w:val="bullet"/>
      <w:lvlText w:val="•"/>
      <w:lvlJc w:val="left"/>
      <w:pPr>
        <w:ind w:left="1174" w:hanging="360"/>
      </w:pPr>
      <w:rPr>
        <w:rFonts w:hint="default"/>
        <w:lang w:val="ru-RU" w:eastAsia="ru-RU" w:bidi="ru-RU"/>
      </w:rPr>
    </w:lvl>
    <w:lvl w:ilvl="2" w:tplc="6E58B7C2">
      <w:numFmt w:val="bullet"/>
      <w:lvlText w:val="•"/>
      <w:lvlJc w:val="left"/>
      <w:pPr>
        <w:ind w:left="2129" w:hanging="360"/>
      </w:pPr>
      <w:rPr>
        <w:rFonts w:hint="default"/>
        <w:lang w:val="ru-RU" w:eastAsia="ru-RU" w:bidi="ru-RU"/>
      </w:rPr>
    </w:lvl>
    <w:lvl w:ilvl="3" w:tplc="220CA5D8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4" w:tplc="0072513E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 w:tplc="4634A5E4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6" w:tplc="9CA877AC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 w:tplc="706E8B8C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8" w:tplc="E6A04BFE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abstractNum w:abstractNumId="2">
    <w:nsid w:val="1A364540"/>
    <w:multiLevelType w:val="hybridMultilevel"/>
    <w:tmpl w:val="CE8C6DF2"/>
    <w:lvl w:ilvl="0" w:tplc="41723EAC">
      <w:start w:val="1"/>
      <w:numFmt w:val="decimal"/>
      <w:lvlText w:val="%1."/>
      <w:lvlJc w:val="left"/>
      <w:pPr>
        <w:ind w:left="1481" w:hanging="36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C29A2594">
      <w:numFmt w:val="bullet"/>
      <w:lvlText w:val="•"/>
      <w:lvlJc w:val="left"/>
      <w:pPr>
        <w:ind w:left="2420" w:hanging="361"/>
      </w:pPr>
      <w:rPr>
        <w:rFonts w:hint="default"/>
        <w:lang w:val="ru-RU" w:eastAsia="ru-RU" w:bidi="ru-RU"/>
      </w:rPr>
    </w:lvl>
    <w:lvl w:ilvl="2" w:tplc="2A44CE7C">
      <w:numFmt w:val="bullet"/>
      <w:lvlText w:val="•"/>
      <w:lvlJc w:val="left"/>
      <w:pPr>
        <w:ind w:left="3361" w:hanging="361"/>
      </w:pPr>
      <w:rPr>
        <w:rFonts w:hint="default"/>
        <w:lang w:val="ru-RU" w:eastAsia="ru-RU" w:bidi="ru-RU"/>
      </w:rPr>
    </w:lvl>
    <w:lvl w:ilvl="3" w:tplc="FA2AA0D6">
      <w:numFmt w:val="bullet"/>
      <w:lvlText w:val="•"/>
      <w:lvlJc w:val="left"/>
      <w:pPr>
        <w:ind w:left="4302" w:hanging="361"/>
      </w:pPr>
      <w:rPr>
        <w:rFonts w:hint="default"/>
        <w:lang w:val="ru-RU" w:eastAsia="ru-RU" w:bidi="ru-RU"/>
      </w:rPr>
    </w:lvl>
    <w:lvl w:ilvl="4" w:tplc="AB4C0762">
      <w:numFmt w:val="bullet"/>
      <w:lvlText w:val="•"/>
      <w:lvlJc w:val="left"/>
      <w:pPr>
        <w:ind w:left="5243" w:hanging="361"/>
      </w:pPr>
      <w:rPr>
        <w:rFonts w:hint="default"/>
        <w:lang w:val="ru-RU" w:eastAsia="ru-RU" w:bidi="ru-RU"/>
      </w:rPr>
    </w:lvl>
    <w:lvl w:ilvl="5" w:tplc="7856EE32">
      <w:numFmt w:val="bullet"/>
      <w:lvlText w:val="•"/>
      <w:lvlJc w:val="left"/>
      <w:pPr>
        <w:ind w:left="6184" w:hanging="361"/>
      </w:pPr>
      <w:rPr>
        <w:rFonts w:hint="default"/>
        <w:lang w:val="ru-RU" w:eastAsia="ru-RU" w:bidi="ru-RU"/>
      </w:rPr>
    </w:lvl>
    <w:lvl w:ilvl="6" w:tplc="860E2EB4">
      <w:numFmt w:val="bullet"/>
      <w:lvlText w:val="•"/>
      <w:lvlJc w:val="left"/>
      <w:pPr>
        <w:ind w:left="7124" w:hanging="361"/>
      </w:pPr>
      <w:rPr>
        <w:rFonts w:hint="default"/>
        <w:lang w:val="ru-RU" w:eastAsia="ru-RU" w:bidi="ru-RU"/>
      </w:rPr>
    </w:lvl>
    <w:lvl w:ilvl="7" w:tplc="215ACF16">
      <w:numFmt w:val="bullet"/>
      <w:lvlText w:val="•"/>
      <w:lvlJc w:val="left"/>
      <w:pPr>
        <w:ind w:left="8065" w:hanging="361"/>
      </w:pPr>
      <w:rPr>
        <w:rFonts w:hint="default"/>
        <w:lang w:val="ru-RU" w:eastAsia="ru-RU" w:bidi="ru-RU"/>
      </w:rPr>
    </w:lvl>
    <w:lvl w:ilvl="8" w:tplc="24EE2D02">
      <w:numFmt w:val="bullet"/>
      <w:lvlText w:val="•"/>
      <w:lvlJc w:val="left"/>
      <w:pPr>
        <w:ind w:left="9006" w:hanging="361"/>
      </w:pPr>
      <w:rPr>
        <w:rFonts w:hint="default"/>
        <w:lang w:val="ru-RU" w:eastAsia="ru-RU" w:bidi="ru-RU"/>
      </w:rPr>
    </w:lvl>
  </w:abstractNum>
  <w:abstractNum w:abstractNumId="3">
    <w:nsid w:val="1F140AC4"/>
    <w:multiLevelType w:val="hybridMultilevel"/>
    <w:tmpl w:val="7930C25C"/>
    <w:lvl w:ilvl="0" w:tplc="CA9C804E">
      <w:start w:val="12"/>
      <w:numFmt w:val="decimal"/>
      <w:lvlText w:val="%1."/>
      <w:lvlJc w:val="left"/>
      <w:pPr>
        <w:ind w:left="148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54E324">
      <w:numFmt w:val="bullet"/>
      <w:lvlText w:val="•"/>
      <w:lvlJc w:val="left"/>
      <w:pPr>
        <w:ind w:left="2300" w:hanging="425"/>
      </w:pPr>
      <w:rPr>
        <w:rFonts w:hint="default"/>
        <w:lang w:val="ru-RU" w:eastAsia="ru-RU" w:bidi="ru-RU"/>
      </w:rPr>
    </w:lvl>
    <w:lvl w:ilvl="2" w:tplc="9206682E">
      <w:numFmt w:val="bullet"/>
      <w:lvlText w:val="•"/>
      <w:lvlJc w:val="left"/>
      <w:pPr>
        <w:ind w:left="3254" w:hanging="425"/>
      </w:pPr>
      <w:rPr>
        <w:rFonts w:hint="default"/>
        <w:lang w:val="ru-RU" w:eastAsia="ru-RU" w:bidi="ru-RU"/>
      </w:rPr>
    </w:lvl>
    <w:lvl w:ilvl="3" w:tplc="04D47508">
      <w:numFmt w:val="bullet"/>
      <w:lvlText w:val="•"/>
      <w:lvlJc w:val="left"/>
      <w:pPr>
        <w:ind w:left="4208" w:hanging="425"/>
      </w:pPr>
      <w:rPr>
        <w:rFonts w:hint="default"/>
        <w:lang w:val="ru-RU" w:eastAsia="ru-RU" w:bidi="ru-RU"/>
      </w:rPr>
    </w:lvl>
    <w:lvl w:ilvl="4" w:tplc="400450BA">
      <w:numFmt w:val="bullet"/>
      <w:lvlText w:val="•"/>
      <w:lvlJc w:val="left"/>
      <w:pPr>
        <w:ind w:left="5162" w:hanging="425"/>
      </w:pPr>
      <w:rPr>
        <w:rFonts w:hint="default"/>
        <w:lang w:val="ru-RU" w:eastAsia="ru-RU" w:bidi="ru-RU"/>
      </w:rPr>
    </w:lvl>
    <w:lvl w:ilvl="5" w:tplc="7C4CCED8">
      <w:numFmt w:val="bullet"/>
      <w:lvlText w:val="•"/>
      <w:lvlJc w:val="left"/>
      <w:pPr>
        <w:ind w:left="6116" w:hanging="425"/>
      </w:pPr>
      <w:rPr>
        <w:rFonts w:hint="default"/>
        <w:lang w:val="ru-RU" w:eastAsia="ru-RU" w:bidi="ru-RU"/>
      </w:rPr>
    </w:lvl>
    <w:lvl w:ilvl="6" w:tplc="BF105CA4">
      <w:numFmt w:val="bullet"/>
      <w:lvlText w:val="•"/>
      <w:lvlJc w:val="left"/>
      <w:pPr>
        <w:ind w:left="7071" w:hanging="425"/>
      </w:pPr>
      <w:rPr>
        <w:rFonts w:hint="default"/>
        <w:lang w:val="ru-RU" w:eastAsia="ru-RU" w:bidi="ru-RU"/>
      </w:rPr>
    </w:lvl>
    <w:lvl w:ilvl="7" w:tplc="780A98DA">
      <w:numFmt w:val="bullet"/>
      <w:lvlText w:val="•"/>
      <w:lvlJc w:val="left"/>
      <w:pPr>
        <w:ind w:left="8025" w:hanging="425"/>
      </w:pPr>
      <w:rPr>
        <w:rFonts w:hint="default"/>
        <w:lang w:val="ru-RU" w:eastAsia="ru-RU" w:bidi="ru-RU"/>
      </w:rPr>
    </w:lvl>
    <w:lvl w:ilvl="8" w:tplc="6B4A6190">
      <w:numFmt w:val="bullet"/>
      <w:lvlText w:val="•"/>
      <w:lvlJc w:val="left"/>
      <w:pPr>
        <w:ind w:left="8979" w:hanging="425"/>
      </w:pPr>
      <w:rPr>
        <w:rFonts w:hint="default"/>
        <w:lang w:val="ru-RU" w:eastAsia="ru-RU" w:bidi="ru-RU"/>
      </w:rPr>
    </w:lvl>
  </w:abstractNum>
  <w:abstractNum w:abstractNumId="4">
    <w:nsid w:val="21207D82"/>
    <w:multiLevelType w:val="hybridMultilevel"/>
    <w:tmpl w:val="5414EDAC"/>
    <w:lvl w:ilvl="0" w:tplc="8FA4FC3C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30C2490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35EC20C4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414A1B72">
      <w:numFmt w:val="bullet"/>
      <w:lvlText w:val="•"/>
      <w:lvlJc w:val="left"/>
      <w:pPr>
        <w:ind w:left="3140" w:hanging="164"/>
      </w:pPr>
      <w:rPr>
        <w:rFonts w:hint="default"/>
        <w:lang w:val="ru-RU" w:eastAsia="ru-RU" w:bidi="ru-RU"/>
      </w:rPr>
    </w:lvl>
    <w:lvl w:ilvl="4" w:tplc="5016E8E2">
      <w:numFmt w:val="bullet"/>
      <w:lvlText w:val="•"/>
      <w:lvlJc w:val="left"/>
      <w:pPr>
        <w:ind w:left="4087" w:hanging="164"/>
      </w:pPr>
      <w:rPr>
        <w:rFonts w:hint="default"/>
        <w:lang w:val="ru-RU" w:eastAsia="ru-RU" w:bidi="ru-RU"/>
      </w:rPr>
    </w:lvl>
    <w:lvl w:ilvl="5" w:tplc="B3509F86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FC0DA3C">
      <w:numFmt w:val="bullet"/>
      <w:lvlText w:val="•"/>
      <w:lvlJc w:val="left"/>
      <w:pPr>
        <w:ind w:left="5980" w:hanging="164"/>
      </w:pPr>
      <w:rPr>
        <w:rFonts w:hint="default"/>
        <w:lang w:val="ru-RU" w:eastAsia="ru-RU" w:bidi="ru-RU"/>
      </w:rPr>
    </w:lvl>
    <w:lvl w:ilvl="7" w:tplc="D5B4D534">
      <w:numFmt w:val="bullet"/>
      <w:lvlText w:val="•"/>
      <w:lvlJc w:val="left"/>
      <w:pPr>
        <w:ind w:left="6927" w:hanging="164"/>
      </w:pPr>
      <w:rPr>
        <w:rFonts w:hint="default"/>
        <w:lang w:val="ru-RU" w:eastAsia="ru-RU" w:bidi="ru-RU"/>
      </w:rPr>
    </w:lvl>
    <w:lvl w:ilvl="8" w:tplc="BFD27AC4">
      <w:numFmt w:val="bullet"/>
      <w:lvlText w:val="•"/>
      <w:lvlJc w:val="left"/>
      <w:pPr>
        <w:ind w:left="7874" w:hanging="164"/>
      </w:pPr>
      <w:rPr>
        <w:rFonts w:hint="default"/>
        <w:lang w:val="ru-RU" w:eastAsia="ru-RU" w:bidi="ru-RU"/>
      </w:rPr>
    </w:lvl>
  </w:abstractNum>
  <w:abstractNum w:abstractNumId="5">
    <w:nsid w:val="30A2749D"/>
    <w:multiLevelType w:val="hybridMultilevel"/>
    <w:tmpl w:val="F074349A"/>
    <w:lvl w:ilvl="0" w:tplc="88220596">
      <w:start w:val="29"/>
      <w:numFmt w:val="decimal"/>
      <w:lvlText w:val="%1."/>
      <w:lvlJc w:val="left"/>
      <w:pPr>
        <w:ind w:left="1184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26F488">
      <w:numFmt w:val="bullet"/>
      <w:lvlText w:val="•"/>
      <w:lvlJc w:val="left"/>
      <w:pPr>
        <w:ind w:left="2150" w:hanging="424"/>
      </w:pPr>
      <w:rPr>
        <w:rFonts w:hint="default"/>
        <w:lang w:val="ru-RU" w:eastAsia="ru-RU" w:bidi="ru-RU"/>
      </w:rPr>
    </w:lvl>
    <w:lvl w:ilvl="2" w:tplc="A6EE7C24">
      <w:numFmt w:val="bullet"/>
      <w:lvlText w:val="•"/>
      <w:lvlJc w:val="left"/>
      <w:pPr>
        <w:ind w:left="3121" w:hanging="424"/>
      </w:pPr>
      <w:rPr>
        <w:rFonts w:hint="default"/>
        <w:lang w:val="ru-RU" w:eastAsia="ru-RU" w:bidi="ru-RU"/>
      </w:rPr>
    </w:lvl>
    <w:lvl w:ilvl="3" w:tplc="F850A3B4">
      <w:numFmt w:val="bullet"/>
      <w:lvlText w:val="•"/>
      <w:lvlJc w:val="left"/>
      <w:pPr>
        <w:ind w:left="4092" w:hanging="424"/>
      </w:pPr>
      <w:rPr>
        <w:rFonts w:hint="default"/>
        <w:lang w:val="ru-RU" w:eastAsia="ru-RU" w:bidi="ru-RU"/>
      </w:rPr>
    </w:lvl>
    <w:lvl w:ilvl="4" w:tplc="C90C4FA8">
      <w:numFmt w:val="bullet"/>
      <w:lvlText w:val="•"/>
      <w:lvlJc w:val="left"/>
      <w:pPr>
        <w:ind w:left="5063" w:hanging="424"/>
      </w:pPr>
      <w:rPr>
        <w:rFonts w:hint="default"/>
        <w:lang w:val="ru-RU" w:eastAsia="ru-RU" w:bidi="ru-RU"/>
      </w:rPr>
    </w:lvl>
    <w:lvl w:ilvl="5" w:tplc="7A7674F8">
      <w:numFmt w:val="bullet"/>
      <w:lvlText w:val="•"/>
      <w:lvlJc w:val="left"/>
      <w:pPr>
        <w:ind w:left="6034" w:hanging="424"/>
      </w:pPr>
      <w:rPr>
        <w:rFonts w:hint="default"/>
        <w:lang w:val="ru-RU" w:eastAsia="ru-RU" w:bidi="ru-RU"/>
      </w:rPr>
    </w:lvl>
    <w:lvl w:ilvl="6" w:tplc="A97EE844">
      <w:numFmt w:val="bullet"/>
      <w:lvlText w:val="•"/>
      <w:lvlJc w:val="left"/>
      <w:pPr>
        <w:ind w:left="7004" w:hanging="424"/>
      </w:pPr>
      <w:rPr>
        <w:rFonts w:hint="default"/>
        <w:lang w:val="ru-RU" w:eastAsia="ru-RU" w:bidi="ru-RU"/>
      </w:rPr>
    </w:lvl>
    <w:lvl w:ilvl="7" w:tplc="255C86B6">
      <w:numFmt w:val="bullet"/>
      <w:lvlText w:val="•"/>
      <w:lvlJc w:val="left"/>
      <w:pPr>
        <w:ind w:left="7975" w:hanging="424"/>
      </w:pPr>
      <w:rPr>
        <w:rFonts w:hint="default"/>
        <w:lang w:val="ru-RU" w:eastAsia="ru-RU" w:bidi="ru-RU"/>
      </w:rPr>
    </w:lvl>
    <w:lvl w:ilvl="8" w:tplc="814A8FD0">
      <w:numFmt w:val="bullet"/>
      <w:lvlText w:val="•"/>
      <w:lvlJc w:val="left"/>
      <w:pPr>
        <w:ind w:left="8946" w:hanging="424"/>
      </w:pPr>
      <w:rPr>
        <w:rFonts w:hint="default"/>
        <w:lang w:val="ru-RU" w:eastAsia="ru-RU" w:bidi="ru-RU"/>
      </w:rPr>
    </w:lvl>
  </w:abstractNum>
  <w:abstractNum w:abstractNumId="6">
    <w:nsid w:val="40B10FAD"/>
    <w:multiLevelType w:val="hybridMultilevel"/>
    <w:tmpl w:val="23EC7A88"/>
    <w:lvl w:ilvl="0" w:tplc="374264A8">
      <w:start w:val="17"/>
      <w:numFmt w:val="decimal"/>
      <w:lvlText w:val="%1."/>
      <w:lvlJc w:val="left"/>
      <w:pPr>
        <w:ind w:left="1184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8473D4">
      <w:numFmt w:val="bullet"/>
      <w:lvlText w:val="•"/>
      <w:lvlJc w:val="left"/>
      <w:pPr>
        <w:ind w:left="2150" w:hanging="424"/>
      </w:pPr>
      <w:rPr>
        <w:rFonts w:hint="default"/>
        <w:lang w:val="ru-RU" w:eastAsia="ru-RU" w:bidi="ru-RU"/>
      </w:rPr>
    </w:lvl>
    <w:lvl w:ilvl="2" w:tplc="08C84368">
      <w:numFmt w:val="bullet"/>
      <w:lvlText w:val="•"/>
      <w:lvlJc w:val="left"/>
      <w:pPr>
        <w:ind w:left="3121" w:hanging="424"/>
      </w:pPr>
      <w:rPr>
        <w:rFonts w:hint="default"/>
        <w:lang w:val="ru-RU" w:eastAsia="ru-RU" w:bidi="ru-RU"/>
      </w:rPr>
    </w:lvl>
    <w:lvl w:ilvl="3" w:tplc="6E201CB4">
      <w:numFmt w:val="bullet"/>
      <w:lvlText w:val="•"/>
      <w:lvlJc w:val="left"/>
      <w:pPr>
        <w:ind w:left="4092" w:hanging="424"/>
      </w:pPr>
      <w:rPr>
        <w:rFonts w:hint="default"/>
        <w:lang w:val="ru-RU" w:eastAsia="ru-RU" w:bidi="ru-RU"/>
      </w:rPr>
    </w:lvl>
    <w:lvl w:ilvl="4" w:tplc="7F8EF086">
      <w:numFmt w:val="bullet"/>
      <w:lvlText w:val="•"/>
      <w:lvlJc w:val="left"/>
      <w:pPr>
        <w:ind w:left="5063" w:hanging="424"/>
      </w:pPr>
      <w:rPr>
        <w:rFonts w:hint="default"/>
        <w:lang w:val="ru-RU" w:eastAsia="ru-RU" w:bidi="ru-RU"/>
      </w:rPr>
    </w:lvl>
    <w:lvl w:ilvl="5" w:tplc="D0E4327E">
      <w:numFmt w:val="bullet"/>
      <w:lvlText w:val="•"/>
      <w:lvlJc w:val="left"/>
      <w:pPr>
        <w:ind w:left="6034" w:hanging="424"/>
      </w:pPr>
      <w:rPr>
        <w:rFonts w:hint="default"/>
        <w:lang w:val="ru-RU" w:eastAsia="ru-RU" w:bidi="ru-RU"/>
      </w:rPr>
    </w:lvl>
    <w:lvl w:ilvl="6" w:tplc="65C4933A">
      <w:numFmt w:val="bullet"/>
      <w:lvlText w:val="•"/>
      <w:lvlJc w:val="left"/>
      <w:pPr>
        <w:ind w:left="7004" w:hanging="424"/>
      </w:pPr>
      <w:rPr>
        <w:rFonts w:hint="default"/>
        <w:lang w:val="ru-RU" w:eastAsia="ru-RU" w:bidi="ru-RU"/>
      </w:rPr>
    </w:lvl>
    <w:lvl w:ilvl="7" w:tplc="9D902DB4">
      <w:numFmt w:val="bullet"/>
      <w:lvlText w:val="•"/>
      <w:lvlJc w:val="left"/>
      <w:pPr>
        <w:ind w:left="7975" w:hanging="424"/>
      </w:pPr>
      <w:rPr>
        <w:rFonts w:hint="default"/>
        <w:lang w:val="ru-RU" w:eastAsia="ru-RU" w:bidi="ru-RU"/>
      </w:rPr>
    </w:lvl>
    <w:lvl w:ilvl="8" w:tplc="E01E8CF6">
      <w:numFmt w:val="bullet"/>
      <w:lvlText w:val="•"/>
      <w:lvlJc w:val="left"/>
      <w:pPr>
        <w:ind w:left="8946" w:hanging="424"/>
      </w:pPr>
      <w:rPr>
        <w:rFonts w:hint="default"/>
        <w:lang w:val="ru-RU" w:eastAsia="ru-RU" w:bidi="ru-RU"/>
      </w:rPr>
    </w:lvl>
  </w:abstractNum>
  <w:abstractNum w:abstractNumId="7">
    <w:nsid w:val="597C2FFF"/>
    <w:multiLevelType w:val="hybridMultilevel"/>
    <w:tmpl w:val="1B54DFCA"/>
    <w:lvl w:ilvl="0" w:tplc="CC382F94">
      <w:start w:val="22"/>
      <w:numFmt w:val="decimal"/>
      <w:lvlText w:val="%1."/>
      <w:lvlJc w:val="left"/>
      <w:pPr>
        <w:ind w:left="760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9E47DC">
      <w:numFmt w:val="bullet"/>
      <w:lvlText w:val="•"/>
      <w:lvlJc w:val="left"/>
      <w:pPr>
        <w:ind w:left="1772" w:hanging="424"/>
      </w:pPr>
      <w:rPr>
        <w:rFonts w:hint="default"/>
        <w:lang w:val="ru-RU" w:eastAsia="ru-RU" w:bidi="ru-RU"/>
      </w:rPr>
    </w:lvl>
    <w:lvl w:ilvl="2" w:tplc="356249DA">
      <w:numFmt w:val="bullet"/>
      <w:lvlText w:val="•"/>
      <w:lvlJc w:val="left"/>
      <w:pPr>
        <w:ind w:left="2785" w:hanging="424"/>
      </w:pPr>
      <w:rPr>
        <w:rFonts w:hint="default"/>
        <w:lang w:val="ru-RU" w:eastAsia="ru-RU" w:bidi="ru-RU"/>
      </w:rPr>
    </w:lvl>
    <w:lvl w:ilvl="3" w:tplc="98B85EF8">
      <w:numFmt w:val="bullet"/>
      <w:lvlText w:val="•"/>
      <w:lvlJc w:val="left"/>
      <w:pPr>
        <w:ind w:left="3798" w:hanging="424"/>
      </w:pPr>
      <w:rPr>
        <w:rFonts w:hint="default"/>
        <w:lang w:val="ru-RU" w:eastAsia="ru-RU" w:bidi="ru-RU"/>
      </w:rPr>
    </w:lvl>
    <w:lvl w:ilvl="4" w:tplc="B04E27E6">
      <w:numFmt w:val="bullet"/>
      <w:lvlText w:val="•"/>
      <w:lvlJc w:val="left"/>
      <w:pPr>
        <w:ind w:left="4811" w:hanging="424"/>
      </w:pPr>
      <w:rPr>
        <w:rFonts w:hint="default"/>
        <w:lang w:val="ru-RU" w:eastAsia="ru-RU" w:bidi="ru-RU"/>
      </w:rPr>
    </w:lvl>
    <w:lvl w:ilvl="5" w:tplc="287C6F10">
      <w:numFmt w:val="bullet"/>
      <w:lvlText w:val="•"/>
      <w:lvlJc w:val="left"/>
      <w:pPr>
        <w:ind w:left="5824" w:hanging="424"/>
      </w:pPr>
      <w:rPr>
        <w:rFonts w:hint="default"/>
        <w:lang w:val="ru-RU" w:eastAsia="ru-RU" w:bidi="ru-RU"/>
      </w:rPr>
    </w:lvl>
    <w:lvl w:ilvl="6" w:tplc="332C6FA2">
      <w:numFmt w:val="bullet"/>
      <w:lvlText w:val="•"/>
      <w:lvlJc w:val="left"/>
      <w:pPr>
        <w:ind w:left="6836" w:hanging="424"/>
      </w:pPr>
      <w:rPr>
        <w:rFonts w:hint="default"/>
        <w:lang w:val="ru-RU" w:eastAsia="ru-RU" w:bidi="ru-RU"/>
      </w:rPr>
    </w:lvl>
    <w:lvl w:ilvl="7" w:tplc="12AA47AC">
      <w:numFmt w:val="bullet"/>
      <w:lvlText w:val="•"/>
      <w:lvlJc w:val="left"/>
      <w:pPr>
        <w:ind w:left="7849" w:hanging="424"/>
      </w:pPr>
      <w:rPr>
        <w:rFonts w:hint="default"/>
        <w:lang w:val="ru-RU" w:eastAsia="ru-RU" w:bidi="ru-RU"/>
      </w:rPr>
    </w:lvl>
    <w:lvl w:ilvl="8" w:tplc="F9AE3EE6">
      <w:numFmt w:val="bullet"/>
      <w:lvlText w:val="•"/>
      <w:lvlJc w:val="left"/>
      <w:pPr>
        <w:ind w:left="8862" w:hanging="42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2EF1"/>
    <w:rsid w:val="00233839"/>
    <w:rsid w:val="002C1776"/>
    <w:rsid w:val="002D6D7F"/>
    <w:rsid w:val="00307AFA"/>
    <w:rsid w:val="005D1A4D"/>
    <w:rsid w:val="008115FA"/>
    <w:rsid w:val="008B0877"/>
    <w:rsid w:val="00A24A1B"/>
    <w:rsid w:val="00AE5D0D"/>
    <w:rsid w:val="00B56623"/>
    <w:rsid w:val="00B866A6"/>
    <w:rsid w:val="00CE47FF"/>
    <w:rsid w:val="00D12EF1"/>
    <w:rsid w:val="00D50548"/>
    <w:rsid w:val="00D51475"/>
    <w:rsid w:val="00DA6995"/>
    <w:rsid w:val="00EF24B5"/>
    <w:rsid w:val="00F5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E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EF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2EF1"/>
    <w:pPr>
      <w:ind w:left="8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12EF1"/>
    <w:pPr>
      <w:ind w:left="146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2EF1"/>
    <w:pPr>
      <w:ind w:left="1481" w:hanging="361"/>
    </w:pPr>
  </w:style>
  <w:style w:type="paragraph" w:customStyle="1" w:styleId="TableParagraph">
    <w:name w:val="Table Paragraph"/>
    <w:basedOn w:val="a"/>
    <w:uiPriority w:val="1"/>
    <w:qFormat/>
    <w:rsid w:val="00D12EF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C3A2-4BC6-4E34-957B-81BFD61F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3623</Words>
  <Characters>20656</Characters>
  <Application>Microsoft Office Word</Application>
  <DocSecurity>0</DocSecurity>
  <Lines>172</Lines>
  <Paragraphs>48</Paragraphs>
  <ScaleCrop>false</ScaleCrop>
  <Company>Microsoft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</dc:title>
  <dc:creator>user</dc:creator>
  <cp:lastModifiedBy>1</cp:lastModifiedBy>
  <cp:revision>9</cp:revision>
  <dcterms:created xsi:type="dcterms:W3CDTF">2017-10-29T08:57:00Z</dcterms:created>
  <dcterms:modified xsi:type="dcterms:W3CDTF">2019-04-03T07:32:00Z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